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5B5" w:rsidRDefault="003635B5" w:rsidP="00004813">
      <w:pPr>
        <w:pStyle w:val="a7"/>
        <w:jc w:val="right"/>
      </w:pPr>
      <w:bookmarkStart w:id="0" w:name="_GoBack"/>
      <w:bookmarkEnd w:id="0"/>
      <w:r>
        <w:t>УТВЕРЖДЕН</w:t>
      </w:r>
    </w:p>
    <w:p w:rsidR="003635B5" w:rsidRDefault="003635B5" w:rsidP="00004813">
      <w:pPr>
        <w:pStyle w:val="a7"/>
        <w:jc w:val="right"/>
      </w:pPr>
      <w:r>
        <w:t xml:space="preserve">Приказом от «__» ________  </w:t>
      </w:r>
      <w:smartTag w:uri="urn:schemas-microsoft-com:office:smarttags" w:element="metricconverter">
        <w:smartTagPr>
          <w:attr w:name="ProductID" w:val="2015 г"/>
        </w:smartTagPr>
        <w:r>
          <w:t>2015 г</w:t>
        </w:r>
      </w:smartTag>
      <w:r>
        <w:t>. №___</w:t>
      </w:r>
    </w:p>
    <w:p w:rsidR="003635B5" w:rsidRDefault="003635B5" w:rsidP="00004813">
      <w:pPr>
        <w:pStyle w:val="a7"/>
        <w:jc w:val="right"/>
      </w:pPr>
      <w:r>
        <w:t>Председателя Правления</w:t>
      </w:r>
    </w:p>
    <w:p w:rsidR="003635B5" w:rsidRDefault="003635B5" w:rsidP="00004813">
      <w:pPr>
        <w:pStyle w:val="a7"/>
        <w:jc w:val="right"/>
      </w:pPr>
      <w:r>
        <w:t>АКБ «Алмазэргиэнбанк» АО</w:t>
      </w:r>
    </w:p>
    <w:p w:rsidR="003635B5" w:rsidRDefault="003635B5" w:rsidP="00004813">
      <w:pPr>
        <w:pStyle w:val="a7"/>
        <w:jc w:val="right"/>
      </w:pPr>
      <w:r>
        <w:t>_____________________/Николаева Л.В./</w:t>
      </w: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pStyle w:val="a3"/>
        <w:jc w:val="center"/>
      </w:pPr>
      <w:r>
        <w:t>Договор о междепозитарных отношениях</w:t>
      </w:r>
    </w:p>
    <w:p w:rsidR="003635B5" w:rsidRPr="00CE455A" w:rsidRDefault="003635B5" w:rsidP="00004813">
      <w:pPr>
        <w:pStyle w:val="a5"/>
        <w:jc w:val="center"/>
      </w:pPr>
      <w:r>
        <w:t>(стандартная форма договора присоединения)</w:t>
      </w: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Pr="00CE455A" w:rsidRDefault="003635B5" w:rsidP="00004813">
      <w:pPr>
        <w:spacing w:after="0" w:line="240" w:lineRule="auto"/>
        <w:rPr>
          <w:rFonts w:ascii="Times New Roman" w:hAnsi="Times New Roman"/>
          <w:sz w:val="24"/>
          <w:szCs w:val="24"/>
        </w:rPr>
      </w:pPr>
    </w:p>
    <w:p w:rsidR="003635B5" w:rsidRDefault="003635B5" w:rsidP="00004813">
      <w:pPr>
        <w:spacing w:after="0" w:line="240" w:lineRule="auto"/>
        <w:rPr>
          <w:rFonts w:ascii="Times New Roman" w:hAnsi="Times New Roman"/>
          <w:sz w:val="24"/>
          <w:szCs w:val="24"/>
        </w:rPr>
      </w:pPr>
    </w:p>
    <w:p w:rsidR="003635B5" w:rsidRDefault="003635B5" w:rsidP="00004813">
      <w:pPr>
        <w:spacing w:after="0" w:line="240" w:lineRule="auto"/>
        <w:rPr>
          <w:rFonts w:ascii="Times New Roman" w:hAnsi="Times New Roman"/>
          <w:sz w:val="24"/>
          <w:szCs w:val="24"/>
        </w:rPr>
      </w:pPr>
    </w:p>
    <w:p w:rsidR="003635B5" w:rsidRDefault="003635B5" w:rsidP="00004813">
      <w:pPr>
        <w:spacing w:after="0" w:line="240" w:lineRule="auto"/>
        <w:rPr>
          <w:rFonts w:ascii="Times New Roman" w:hAnsi="Times New Roman"/>
          <w:sz w:val="24"/>
          <w:szCs w:val="24"/>
        </w:rPr>
      </w:pPr>
    </w:p>
    <w:p w:rsidR="003635B5" w:rsidRDefault="003635B5" w:rsidP="00004813">
      <w:pPr>
        <w:spacing w:after="0" w:line="240" w:lineRule="auto"/>
        <w:rPr>
          <w:rFonts w:ascii="Times New Roman" w:hAnsi="Times New Roman"/>
          <w:sz w:val="24"/>
          <w:szCs w:val="24"/>
        </w:rPr>
      </w:pPr>
    </w:p>
    <w:p w:rsidR="003635B5" w:rsidRDefault="003635B5" w:rsidP="00004813">
      <w:pPr>
        <w:spacing w:after="0" w:line="240" w:lineRule="auto"/>
        <w:rPr>
          <w:rFonts w:ascii="Times New Roman" w:hAnsi="Times New Roman"/>
          <w:sz w:val="24"/>
          <w:szCs w:val="24"/>
        </w:rPr>
      </w:pPr>
    </w:p>
    <w:p w:rsidR="003635B5" w:rsidRDefault="003635B5" w:rsidP="00004813">
      <w:pPr>
        <w:spacing w:after="0" w:line="240" w:lineRule="auto"/>
        <w:rPr>
          <w:rFonts w:ascii="Times New Roman" w:hAnsi="Times New Roman"/>
          <w:sz w:val="24"/>
          <w:szCs w:val="24"/>
        </w:rPr>
      </w:pPr>
    </w:p>
    <w:p w:rsidR="003635B5" w:rsidRDefault="003635B5" w:rsidP="00004813">
      <w:pPr>
        <w:spacing w:after="0" w:line="240" w:lineRule="auto"/>
        <w:rPr>
          <w:rFonts w:ascii="Times New Roman" w:hAnsi="Times New Roman"/>
          <w:sz w:val="24"/>
          <w:szCs w:val="24"/>
        </w:rPr>
      </w:pPr>
    </w:p>
    <w:p w:rsidR="003635B5" w:rsidRDefault="003635B5" w:rsidP="00004813">
      <w:pPr>
        <w:spacing w:after="0" w:line="240" w:lineRule="auto"/>
        <w:rPr>
          <w:rFonts w:ascii="Times New Roman" w:hAnsi="Times New Roman"/>
          <w:sz w:val="24"/>
          <w:szCs w:val="24"/>
        </w:rPr>
      </w:pPr>
    </w:p>
    <w:p w:rsidR="003635B5" w:rsidRDefault="003635B5" w:rsidP="00004813">
      <w:pPr>
        <w:spacing w:after="0" w:line="240" w:lineRule="auto"/>
        <w:rPr>
          <w:rFonts w:ascii="Times New Roman" w:hAnsi="Times New Roman"/>
          <w:sz w:val="24"/>
          <w:szCs w:val="24"/>
        </w:rPr>
      </w:pPr>
    </w:p>
    <w:p w:rsidR="003635B5" w:rsidRDefault="003635B5" w:rsidP="00004813">
      <w:pPr>
        <w:spacing w:after="0" w:line="240" w:lineRule="auto"/>
        <w:rPr>
          <w:rFonts w:ascii="Times New Roman" w:hAnsi="Times New Roman"/>
          <w:sz w:val="24"/>
          <w:szCs w:val="24"/>
        </w:rPr>
      </w:pPr>
    </w:p>
    <w:p w:rsidR="003635B5" w:rsidRDefault="003635B5" w:rsidP="00004813">
      <w:pPr>
        <w:jc w:val="center"/>
      </w:pPr>
      <w:r>
        <w:t>Якутск 2015</w:t>
      </w:r>
    </w:p>
    <w:p w:rsidR="003635B5" w:rsidRPr="00004813" w:rsidRDefault="003635B5" w:rsidP="00004813">
      <w:pPr>
        <w:pStyle w:val="2"/>
      </w:pPr>
      <w:r w:rsidRPr="00004813">
        <w:lastRenderedPageBreak/>
        <w:t xml:space="preserve">1. ОБЩИЕ ПОЛОЖЕНИЯ </w:t>
      </w:r>
    </w:p>
    <w:p w:rsidR="003635B5" w:rsidRDefault="003635B5" w:rsidP="00004813">
      <w:pPr>
        <w:pStyle w:val="ac"/>
        <w:numPr>
          <w:ilvl w:val="1"/>
          <w:numId w:val="3"/>
        </w:numPr>
        <w:spacing w:after="0" w:line="240" w:lineRule="auto"/>
        <w:jc w:val="both"/>
        <w:rPr>
          <w:rFonts w:ascii="Times New Roman" w:hAnsi="Times New Roman"/>
          <w:sz w:val="24"/>
          <w:szCs w:val="24"/>
        </w:rPr>
      </w:pPr>
      <w:r w:rsidRPr="00CE67F3">
        <w:rPr>
          <w:rFonts w:ascii="Times New Roman" w:hAnsi="Times New Roman"/>
          <w:sz w:val="24"/>
          <w:szCs w:val="24"/>
        </w:rPr>
        <w:t xml:space="preserve">Акционерный Коммерческий Банк «Алмазэргиэнбанк» Акционерное общество (далее – Депозитарий или Общество) осуществляет депозитарную деятельность на основании лицензии профессионального участника рынка ценных бумаг на осуществление депозитарной деятельности № 014-04732-000100, выданной Федеральной службой по финансовым рынкам 16 февраля </w:t>
      </w:r>
      <w:smartTag w:uri="urn:schemas-microsoft-com:office:smarttags" w:element="metricconverter">
        <w:smartTagPr>
          <w:attr w:name="ProductID" w:val="2001 г"/>
        </w:smartTagPr>
        <w:r w:rsidRPr="00CE67F3">
          <w:rPr>
            <w:rFonts w:ascii="Times New Roman" w:hAnsi="Times New Roman"/>
            <w:sz w:val="24"/>
            <w:szCs w:val="24"/>
          </w:rPr>
          <w:t>2001 г</w:t>
        </w:r>
      </w:smartTag>
      <w:r w:rsidRPr="00CE67F3">
        <w:rPr>
          <w:rFonts w:ascii="Times New Roman" w:hAnsi="Times New Roman"/>
          <w:sz w:val="24"/>
          <w:szCs w:val="24"/>
        </w:rPr>
        <w:t xml:space="preserve">. </w:t>
      </w:r>
    </w:p>
    <w:p w:rsidR="003635B5" w:rsidRDefault="003635B5" w:rsidP="00004813">
      <w:pPr>
        <w:pStyle w:val="ac"/>
        <w:numPr>
          <w:ilvl w:val="1"/>
          <w:numId w:val="3"/>
        </w:numPr>
        <w:spacing w:after="0" w:line="240" w:lineRule="auto"/>
        <w:jc w:val="both"/>
        <w:rPr>
          <w:rFonts w:ascii="Times New Roman" w:hAnsi="Times New Roman"/>
          <w:sz w:val="24"/>
          <w:szCs w:val="24"/>
        </w:rPr>
      </w:pPr>
      <w:r w:rsidRPr="00CE67F3">
        <w:rPr>
          <w:rFonts w:ascii="Times New Roman" w:hAnsi="Times New Roman"/>
          <w:sz w:val="24"/>
          <w:szCs w:val="24"/>
        </w:rPr>
        <w:t xml:space="preserve">Сведения о государственной регистрации Депозитария: </w:t>
      </w:r>
    </w:p>
    <w:p w:rsidR="003635B5" w:rsidRDefault="003635B5" w:rsidP="00004813">
      <w:pPr>
        <w:pStyle w:val="ac"/>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ОГРН </w:t>
      </w:r>
      <w:r w:rsidRPr="00CE67F3">
        <w:rPr>
          <w:rFonts w:ascii="Times New Roman" w:hAnsi="Times New Roman"/>
          <w:sz w:val="24"/>
          <w:szCs w:val="24"/>
        </w:rPr>
        <w:t xml:space="preserve">№1031403918138 </w:t>
      </w:r>
      <w:r>
        <w:rPr>
          <w:rFonts w:ascii="Times New Roman" w:hAnsi="Times New Roman"/>
          <w:sz w:val="24"/>
          <w:szCs w:val="24"/>
        </w:rPr>
        <w:t xml:space="preserve">выдан </w:t>
      </w:r>
      <w:r w:rsidRPr="00CE67F3">
        <w:rPr>
          <w:rFonts w:ascii="Times New Roman" w:hAnsi="Times New Roman"/>
          <w:sz w:val="24"/>
          <w:szCs w:val="24"/>
        </w:rPr>
        <w:t>23.07.2003 г.</w:t>
      </w:r>
      <w:r>
        <w:rPr>
          <w:rFonts w:ascii="Times New Roman" w:hAnsi="Times New Roman"/>
          <w:sz w:val="24"/>
          <w:szCs w:val="24"/>
        </w:rPr>
        <w:t xml:space="preserve"> Управлением Министерства Российской Федерации по налогам и сборам по Республике Саха (Якутия) в г. Якутск;</w:t>
      </w:r>
    </w:p>
    <w:p w:rsidR="003635B5" w:rsidRDefault="003635B5" w:rsidP="00004813">
      <w:pPr>
        <w:pStyle w:val="ac"/>
        <w:numPr>
          <w:ilvl w:val="0"/>
          <w:numId w:val="4"/>
        </w:numPr>
        <w:spacing w:after="0" w:line="240" w:lineRule="auto"/>
        <w:jc w:val="both"/>
        <w:rPr>
          <w:rFonts w:ascii="Times New Roman" w:hAnsi="Times New Roman"/>
          <w:sz w:val="24"/>
          <w:szCs w:val="24"/>
        </w:rPr>
      </w:pPr>
      <w:r w:rsidRPr="00CE67F3">
        <w:rPr>
          <w:rFonts w:ascii="Times New Roman" w:hAnsi="Times New Roman"/>
          <w:sz w:val="24"/>
          <w:szCs w:val="24"/>
        </w:rPr>
        <w:t xml:space="preserve"> </w:t>
      </w:r>
      <w:r>
        <w:rPr>
          <w:rFonts w:ascii="Times New Roman" w:hAnsi="Times New Roman"/>
          <w:sz w:val="24"/>
          <w:szCs w:val="24"/>
        </w:rPr>
        <w:t>Место нахождения Депозитария (совпадает с почтовым адресом): 677000, Российская Федерация, Республика Саха (Якутия), г. Якутск, пр. Ленина д. 1.</w:t>
      </w:r>
    </w:p>
    <w:p w:rsidR="003635B5" w:rsidRDefault="003635B5" w:rsidP="00004813">
      <w:pPr>
        <w:pStyle w:val="ac"/>
        <w:numPr>
          <w:ilvl w:val="1"/>
          <w:numId w:val="3"/>
        </w:numPr>
        <w:spacing w:after="0" w:line="240" w:lineRule="auto"/>
        <w:jc w:val="both"/>
        <w:rPr>
          <w:rFonts w:ascii="Times New Roman" w:hAnsi="Times New Roman"/>
          <w:sz w:val="24"/>
          <w:szCs w:val="24"/>
        </w:rPr>
      </w:pPr>
      <w:r w:rsidRPr="00817C55">
        <w:rPr>
          <w:rFonts w:ascii="Times New Roman" w:hAnsi="Times New Roman"/>
          <w:sz w:val="24"/>
          <w:szCs w:val="24"/>
        </w:rPr>
        <w:t xml:space="preserve">Депозитарий осуществляет депозитарную деятельность на условиях совмещения с брокерской, дилерской деятельностью и деятельностью по управлению ценными бумагами (лицензия профессионального участника рынка ценных бумаг на осуществление брокерской деятельности №014-04752-100000, выдана Федеральной службой по финансовым рынкам 23 февраля </w:t>
      </w:r>
      <w:smartTag w:uri="urn:schemas-microsoft-com:office:smarttags" w:element="metricconverter">
        <w:smartTagPr>
          <w:attr w:name="ProductID" w:val="2001 г"/>
        </w:smartTagPr>
        <w:r w:rsidRPr="00817C55">
          <w:rPr>
            <w:rFonts w:ascii="Times New Roman" w:hAnsi="Times New Roman"/>
            <w:sz w:val="24"/>
            <w:szCs w:val="24"/>
          </w:rPr>
          <w:t>2001 г</w:t>
        </w:r>
      </w:smartTag>
      <w:r w:rsidRPr="00817C55">
        <w:rPr>
          <w:rFonts w:ascii="Times New Roman" w:hAnsi="Times New Roman"/>
          <w:sz w:val="24"/>
          <w:szCs w:val="24"/>
        </w:rPr>
        <w:t xml:space="preserve">.; лицензия профессионального участника рынка ценных бумаг на осуществление дилерской деятельности №014-04769-010000, выдана Федеральной службой по финансовым рынкам 23 февраля </w:t>
      </w:r>
      <w:smartTag w:uri="urn:schemas-microsoft-com:office:smarttags" w:element="metricconverter">
        <w:smartTagPr>
          <w:attr w:name="ProductID" w:val="2001 г"/>
        </w:smartTagPr>
        <w:r w:rsidRPr="00817C55">
          <w:rPr>
            <w:rFonts w:ascii="Times New Roman" w:hAnsi="Times New Roman"/>
            <w:sz w:val="24"/>
            <w:szCs w:val="24"/>
          </w:rPr>
          <w:t>2001 г</w:t>
        </w:r>
      </w:smartTag>
      <w:r w:rsidRPr="00817C55">
        <w:rPr>
          <w:rFonts w:ascii="Times New Roman" w:hAnsi="Times New Roman"/>
          <w:sz w:val="24"/>
          <w:szCs w:val="24"/>
        </w:rPr>
        <w:t xml:space="preserve">.; лицензия профессионального участника рынка ценных бумаг на осуществление деятельности по доверительному управлению ценными бумагами № </w:t>
      </w:r>
      <w:r>
        <w:rPr>
          <w:rFonts w:ascii="Times New Roman" w:hAnsi="Times New Roman"/>
          <w:sz w:val="24"/>
          <w:szCs w:val="24"/>
        </w:rPr>
        <w:t>014</w:t>
      </w:r>
      <w:r w:rsidRPr="00817C55">
        <w:rPr>
          <w:rFonts w:ascii="Times New Roman" w:hAnsi="Times New Roman"/>
          <w:sz w:val="24"/>
          <w:szCs w:val="24"/>
        </w:rPr>
        <w:t>-</w:t>
      </w:r>
      <w:r>
        <w:rPr>
          <w:rFonts w:ascii="Times New Roman" w:hAnsi="Times New Roman"/>
          <w:sz w:val="24"/>
          <w:szCs w:val="24"/>
        </w:rPr>
        <w:t>04782</w:t>
      </w:r>
      <w:r w:rsidRPr="00817C55">
        <w:rPr>
          <w:rFonts w:ascii="Times New Roman" w:hAnsi="Times New Roman"/>
          <w:sz w:val="24"/>
          <w:szCs w:val="24"/>
        </w:rPr>
        <w:t xml:space="preserve">-001000, выдана Федеральной службой по финансовым рынкам 23 февраля </w:t>
      </w:r>
      <w:smartTag w:uri="urn:schemas-microsoft-com:office:smarttags" w:element="metricconverter">
        <w:smartTagPr>
          <w:attr w:name="ProductID" w:val="2001 г"/>
        </w:smartTagPr>
        <w:r w:rsidRPr="00817C55">
          <w:rPr>
            <w:rFonts w:ascii="Times New Roman" w:hAnsi="Times New Roman"/>
            <w:sz w:val="24"/>
            <w:szCs w:val="24"/>
          </w:rPr>
          <w:t>2001 г</w:t>
        </w:r>
      </w:smartTag>
      <w:r w:rsidRPr="00817C55">
        <w:rPr>
          <w:rFonts w:ascii="Times New Roman" w:hAnsi="Times New Roman"/>
          <w:sz w:val="24"/>
          <w:szCs w:val="24"/>
        </w:rPr>
        <w:t>.).</w:t>
      </w:r>
    </w:p>
    <w:p w:rsidR="003635B5" w:rsidRDefault="003635B5" w:rsidP="00004813">
      <w:pPr>
        <w:pStyle w:val="ac"/>
        <w:numPr>
          <w:ilvl w:val="1"/>
          <w:numId w:val="3"/>
        </w:numPr>
        <w:spacing w:after="0" w:line="240" w:lineRule="auto"/>
        <w:jc w:val="both"/>
        <w:rPr>
          <w:rFonts w:ascii="Times New Roman" w:hAnsi="Times New Roman"/>
          <w:sz w:val="24"/>
          <w:szCs w:val="24"/>
        </w:rPr>
      </w:pPr>
      <w:r w:rsidRPr="00004813">
        <w:rPr>
          <w:rFonts w:ascii="Times New Roman" w:hAnsi="Times New Roman"/>
          <w:sz w:val="24"/>
          <w:szCs w:val="24"/>
        </w:rPr>
        <w:t>Настоящий Договор о междепозитарных отношениях(далее - Договор) является</w:t>
      </w:r>
      <w:r>
        <w:rPr>
          <w:rFonts w:ascii="Times New Roman" w:hAnsi="Times New Roman"/>
          <w:sz w:val="24"/>
          <w:szCs w:val="24"/>
        </w:rPr>
        <w:t xml:space="preserve"> </w:t>
      </w:r>
      <w:r w:rsidRPr="00004813">
        <w:rPr>
          <w:rFonts w:ascii="Times New Roman" w:hAnsi="Times New Roman"/>
          <w:sz w:val="24"/>
          <w:szCs w:val="24"/>
        </w:rPr>
        <w:t xml:space="preserve">стандартной формой договора присоединения, утвержденной Депозитарием. Договор размещается на </w:t>
      </w:r>
      <w:r>
        <w:rPr>
          <w:rFonts w:ascii="Times New Roman" w:hAnsi="Times New Roman"/>
          <w:sz w:val="24"/>
          <w:szCs w:val="24"/>
        </w:rPr>
        <w:t>Официальном сайте</w:t>
      </w:r>
      <w:r w:rsidRPr="00004813">
        <w:rPr>
          <w:rFonts w:ascii="Times New Roman" w:hAnsi="Times New Roman"/>
          <w:sz w:val="24"/>
          <w:szCs w:val="24"/>
        </w:rPr>
        <w:t xml:space="preserve"> Депозитария. Договор вступает в силу по истечении 10 (десяти) календарных дней с даты размещения уведомления об этом на </w:t>
      </w:r>
      <w:r>
        <w:rPr>
          <w:rFonts w:ascii="Times New Roman" w:hAnsi="Times New Roman"/>
          <w:sz w:val="24"/>
          <w:szCs w:val="24"/>
        </w:rPr>
        <w:t>Официальном сайте Депозитария</w:t>
      </w:r>
      <w:r w:rsidRPr="00004813">
        <w:rPr>
          <w:rFonts w:ascii="Times New Roman" w:hAnsi="Times New Roman"/>
          <w:sz w:val="24"/>
          <w:szCs w:val="24"/>
        </w:rPr>
        <w:t xml:space="preserve">, если Депозитарием не установлен больший срок. Приложения к Договору, указанные в п. 9.7. Договора, являются его неотъемлемой частью, и вступают в силу одновременно с вступлением в силу Договора, если Депозитарием не установлен иной срок, но в любом случае не менее, чем по истечении 10 (десяти) календарных дней с даты размещения уведомления об этом на </w:t>
      </w:r>
      <w:r>
        <w:rPr>
          <w:rFonts w:ascii="Times New Roman" w:hAnsi="Times New Roman"/>
          <w:sz w:val="24"/>
          <w:szCs w:val="24"/>
        </w:rPr>
        <w:t>Официальном сайте Депозитария</w:t>
      </w:r>
      <w:r w:rsidRPr="00004813">
        <w:rPr>
          <w:rFonts w:ascii="Times New Roman" w:hAnsi="Times New Roman"/>
          <w:sz w:val="24"/>
          <w:szCs w:val="24"/>
        </w:rPr>
        <w:t xml:space="preserve">. </w:t>
      </w:r>
    </w:p>
    <w:p w:rsidR="003635B5" w:rsidRDefault="003635B5" w:rsidP="00004813">
      <w:pPr>
        <w:pStyle w:val="ac"/>
        <w:numPr>
          <w:ilvl w:val="1"/>
          <w:numId w:val="3"/>
        </w:numPr>
        <w:spacing w:after="0" w:line="240" w:lineRule="auto"/>
        <w:jc w:val="both"/>
        <w:rPr>
          <w:rFonts w:ascii="Times New Roman" w:hAnsi="Times New Roman"/>
          <w:sz w:val="24"/>
          <w:szCs w:val="24"/>
        </w:rPr>
      </w:pPr>
      <w:r w:rsidRPr="00004813">
        <w:rPr>
          <w:rFonts w:ascii="Times New Roman" w:hAnsi="Times New Roman"/>
          <w:sz w:val="24"/>
          <w:szCs w:val="24"/>
        </w:rPr>
        <w:t xml:space="preserve">Заключение Договора между Депозитарием и юридическим лицом, имеющим лицензию профессионального участника рынка ценных бумаг на осуществление депозитарной деятельности (далее – Депонент или Клиент), вместе именуемыми - Стороны, осуществляется путем полного и безоговорочного присоединения Депонента к Договору (акцепта Договора) в соответствии со ст. 428 Гражданского кодекса Российской Федерации. Для присоединения к Договору (акцепта Договора) Депонент предоставляет в Офис Депозитария Заявление о присоединении к договору, </w:t>
      </w:r>
      <w:r w:rsidRPr="00723F7F">
        <w:rPr>
          <w:rFonts w:ascii="Times New Roman" w:hAnsi="Times New Roman"/>
          <w:sz w:val="24"/>
          <w:szCs w:val="24"/>
        </w:rPr>
        <w:t xml:space="preserve">условия которого определены АКБ «Алмазэргиэнбанк» АО (Депозитарием) (далее – «Заявление о присоединении»), являющееся приложением к Клиентскому регламенту (Условиям осуществления депозитарной деятельности) АКБ «Алмазэргиэнбанк» АО (далее – «Регламент»), а также полный комплект надлежаще оформленных документов в соответствии с положениями Регламента. Договор считается заключенным между Сторонами с даты приема Депозитарием Заявления о присоединении. Депозитарий проставляет отметку о приеме на Заявлении о присоединении только после предоставления Депонентом полного комплекта надлежаще оформленных документов, предусмотренных Регламентом. Заявление о присоединении подписывается Клиентом/Распорядителем Счета депо в одном оригинальном экземпляре и передается в Депозитарий. Копия Заявления о присоединении, содержащая  отметку Депозитария о приеме и заверенная Депозитарием, выдается Клиенту/Распорядителю Счета депо по их запросу. </w:t>
      </w:r>
    </w:p>
    <w:p w:rsidR="003635B5" w:rsidRDefault="003635B5" w:rsidP="00004813">
      <w:pPr>
        <w:pStyle w:val="ac"/>
        <w:numPr>
          <w:ilvl w:val="1"/>
          <w:numId w:val="3"/>
        </w:numPr>
        <w:spacing w:after="0" w:line="240" w:lineRule="auto"/>
        <w:jc w:val="both"/>
        <w:rPr>
          <w:rFonts w:ascii="Times New Roman" w:hAnsi="Times New Roman"/>
          <w:sz w:val="24"/>
          <w:szCs w:val="24"/>
        </w:rPr>
      </w:pPr>
      <w:r w:rsidRPr="00004813">
        <w:rPr>
          <w:rFonts w:ascii="Times New Roman" w:hAnsi="Times New Roman"/>
          <w:sz w:val="24"/>
          <w:szCs w:val="24"/>
        </w:rPr>
        <w:lastRenderedPageBreak/>
        <w:t xml:space="preserve">Положения Договора распространяются, в том числе, на Депонентов, заключивших договоры о междепозитарных отношениях с Депозитарием до дня утверждения новой формы Договора, со дня вступления в силу изменений, определяемых в соответствии с п. 1.4. Договора. </w:t>
      </w:r>
    </w:p>
    <w:p w:rsidR="003635B5" w:rsidRDefault="003635B5" w:rsidP="00004813">
      <w:pPr>
        <w:pStyle w:val="ac"/>
        <w:numPr>
          <w:ilvl w:val="1"/>
          <w:numId w:val="3"/>
        </w:numPr>
        <w:spacing w:after="0" w:line="240" w:lineRule="auto"/>
        <w:jc w:val="both"/>
        <w:rPr>
          <w:rFonts w:ascii="Times New Roman" w:hAnsi="Times New Roman"/>
          <w:sz w:val="24"/>
          <w:szCs w:val="24"/>
        </w:rPr>
      </w:pPr>
      <w:r w:rsidRPr="00004813">
        <w:rPr>
          <w:rFonts w:ascii="Times New Roman" w:hAnsi="Times New Roman"/>
          <w:sz w:val="24"/>
          <w:szCs w:val="24"/>
        </w:rPr>
        <w:t xml:space="preserve">Депонент, присоединившийся к Договору в порядке, предусмотренном п. 1.5. Договора, а также Депонент, на которого распространяются положения Договора в соответствии с п.1.6. Договора, приобретает все права и принимает все обязанности, предусмотренные настоящим Договором. </w:t>
      </w:r>
    </w:p>
    <w:p w:rsidR="003635B5" w:rsidRDefault="003635B5" w:rsidP="00004813">
      <w:pPr>
        <w:pStyle w:val="ac"/>
        <w:numPr>
          <w:ilvl w:val="1"/>
          <w:numId w:val="3"/>
        </w:numPr>
        <w:spacing w:after="0" w:line="240" w:lineRule="auto"/>
        <w:jc w:val="both"/>
        <w:rPr>
          <w:rFonts w:ascii="Times New Roman" w:hAnsi="Times New Roman"/>
          <w:sz w:val="24"/>
          <w:szCs w:val="24"/>
        </w:rPr>
      </w:pPr>
      <w:r w:rsidRPr="00004813">
        <w:rPr>
          <w:rFonts w:ascii="Times New Roman" w:hAnsi="Times New Roman"/>
          <w:sz w:val="24"/>
          <w:szCs w:val="24"/>
        </w:rPr>
        <w:t xml:space="preserve">Депозитарий вправе в одностороннем порядке вносить изменения в Договор и приложения к нему. Соответствующие изменения вступают в силу по истечении 10 (десяти) календарных дней с даты уведомления Депонентов о внесении таких изменений, если Депозитарием не установлен больший срок, после их согласования с федеральным органом исполнительной власти по рынку ценных бумаг. Датой уведомления Депонентов считается дата размещения информации о внесении таких изменений, а также измененных документов, указанных в настоящем пункте Договора, на </w:t>
      </w:r>
      <w:r>
        <w:rPr>
          <w:rFonts w:ascii="Times New Roman" w:hAnsi="Times New Roman"/>
          <w:sz w:val="24"/>
          <w:szCs w:val="24"/>
        </w:rPr>
        <w:t>Официальном сайте Депозитария</w:t>
      </w:r>
      <w:r w:rsidRPr="00004813">
        <w:rPr>
          <w:rFonts w:ascii="Times New Roman" w:hAnsi="Times New Roman"/>
          <w:sz w:val="24"/>
          <w:szCs w:val="24"/>
        </w:rPr>
        <w:t xml:space="preserve">. Депонент самостоятельно просматривает соответствующие сообщения на </w:t>
      </w:r>
      <w:r>
        <w:rPr>
          <w:rFonts w:ascii="Times New Roman" w:hAnsi="Times New Roman"/>
          <w:sz w:val="24"/>
          <w:szCs w:val="24"/>
        </w:rPr>
        <w:t>Официальном сайте Депозитария</w:t>
      </w:r>
      <w:r w:rsidRPr="00004813">
        <w:rPr>
          <w:rFonts w:ascii="Times New Roman" w:hAnsi="Times New Roman"/>
          <w:sz w:val="24"/>
          <w:szCs w:val="24"/>
        </w:rPr>
        <w:t xml:space="preserve">. Ответственность за получение упомянутой информации лежит на Депоненте. В случае несогласия Депонента с измененной редакцией Договора, Депонент вправе расторгнуть заключенный с Депозитарием Договор в сроки и порядке, определенном Регламентом. </w:t>
      </w:r>
    </w:p>
    <w:p w:rsidR="003635B5" w:rsidRDefault="003635B5" w:rsidP="00004813">
      <w:pPr>
        <w:pStyle w:val="ac"/>
        <w:numPr>
          <w:ilvl w:val="1"/>
          <w:numId w:val="3"/>
        </w:numPr>
        <w:spacing w:after="0" w:line="240" w:lineRule="auto"/>
        <w:jc w:val="both"/>
        <w:rPr>
          <w:rFonts w:ascii="Times New Roman" w:hAnsi="Times New Roman"/>
          <w:sz w:val="24"/>
          <w:szCs w:val="24"/>
        </w:rPr>
      </w:pPr>
      <w:r w:rsidRPr="00004813">
        <w:rPr>
          <w:rFonts w:ascii="Times New Roman" w:hAnsi="Times New Roman"/>
          <w:sz w:val="24"/>
          <w:szCs w:val="24"/>
        </w:rPr>
        <w:t xml:space="preserve">Термины, используемые в Договоре и не определенные в нем, должны пониматься в соответствии с Регламентом, а не определенные в Регламенте – в соответствии с законодательными и иными нормативными правовыми актами Российской Федерации. </w:t>
      </w:r>
    </w:p>
    <w:p w:rsidR="003635B5" w:rsidRDefault="003635B5" w:rsidP="00004813">
      <w:pPr>
        <w:pStyle w:val="ac"/>
        <w:numPr>
          <w:ilvl w:val="1"/>
          <w:numId w:val="3"/>
        </w:numPr>
        <w:spacing w:after="0" w:line="240" w:lineRule="auto"/>
        <w:jc w:val="both"/>
        <w:rPr>
          <w:rFonts w:ascii="Times New Roman" w:hAnsi="Times New Roman"/>
          <w:sz w:val="24"/>
          <w:szCs w:val="24"/>
        </w:rPr>
      </w:pPr>
      <w:r w:rsidRPr="00004813">
        <w:rPr>
          <w:rFonts w:ascii="Times New Roman" w:hAnsi="Times New Roman"/>
          <w:sz w:val="24"/>
          <w:szCs w:val="24"/>
        </w:rPr>
        <w:t xml:space="preserve">Вступление в силу Договора и открытие Депоненту Счетов депо не ставится в зависимость от внесения на него каких-либо ценных бумаг. </w:t>
      </w:r>
    </w:p>
    <w:p w:rsidR="003635B5" w:rsidRDefault="003635B5" w:rsidP="00004813">
      <w:pPr>
        <w:pStyle w:val="ac"/>
        <w:numPr>
          <w:ilvl w:val="1"/>
          <w:numId w:val="3"/>
        </w:numPr>
        <w:spacing w:after="0" w:line="240" w:lineRule="auto"/>
        <w:jc w:val="both"/>
        <w:rPr>
          <w:rFonts w:ascii="Times New Roman" w:hAnsi="Times New Roman"/>
          <w:sz w:val="24"/>
          <w:szCs w:val="24"/>
        </w:rPr>
      </w:pPr>
      <w:r w:rsidRPr="00004813">
        <w:rPr>
          <w:rFonts w:ascii="Times New Roman" w:hAnsi="Times New Roman"/>
          <w:sz w:val="24"/>
          <w:szCs w:val="24"/>
        </w:rPr>
        <w:t xml:space="preserve">Заключенному Договору Депозитарием присваивается уникальный в рамках Депозитария номер (код). Правила кодирования Договоров определяются Депозитарием самостоятельно. </w:t>
      </w:r>
    </w:p>
    <w:p w:rsidR="003635B5" w:rsidRPr="00004813" w:rsidRDefault="003635B5" w:rsidP="00E37C82">
      <w:pPr>
        <w:pStyle w:val="ac"/>
        <w:spacing w:after="0" w:line="240" w:lineRule="auto"/>
        <w:ind w:left="405"/>
        <w:jc w:val="both"/>
        <w:rPr>
          <w:rFonts w:ascii="Times New Roman" w:hAnsi="Times New Roman"/>
          <w:sz w:val="24"/>
          <w:szCs w:val="24"/>
        </w:rPr>
      </w:pPr>
    </w:p>
    <w:p w:rsidR="003635B5" w:rsidRPr="00004813" w:rsidRDefault="003635B5" w:rsidP="00E37C82">
      <w:pPr>
        <w:pStyle w:val="2"/>
      </w:pPr>
      <w:r w:rsidRPr="00004813">
        <w:t xml:space="preserve">2. ПРЕДМЕТ ДОГОВОРА </w:t>
      </w:r>
    </w:p>
    <w:p w:rsidR="003635B5" w:rsidRPr="00E37C82" w:rsidRDefault="003635B5" w:rsidP="00E37C82">
      <w:pPr>
        <w:pStyle w:val="ac"/>
        <w:numPr>
          <w:ilvl w:val="0"/>
          <w:numId w:val="3"/>
        </w:numPr>
        <w:spacing w:after="0" w:line="240" w:lineRule="auto"/>
        <w:jc w:val="both"/>
        <w:rPr>
          <w:rFonts w:ascii="Times New Roman" w:hAnsi="Times New Roman"/>
          <w:vanish/>
          <w:sz w:val="24"/>
          <w:szCs w:val="24"/>
        </w:rPr>
      </w:pPr>
    </w:p>
    <w:p w:rsidR="003635B5" w:rsidRDefault="003635B5" w:rsidP="00004813">
      <w:pPr>
        <w:pStyle w:val="ac"/>
        <w:numPr>
          <w:ilvl w:val="1"/>
          <w:numId w:val="3"/>
        </w:numPr>
        <w:spacing w:after="0" w:line="240" w:lineRule="auto"/>
        <w:jc w:val="both"/>
        <w:rPr>
          <w:rFonts w:ascii="Times New Roman" w:hAnsi="Times New Roman"/>
          <w:sz w:val="24"/>
          <w:szCs w:val="24"/>
        </w:rPr>
      </w:pPr>
      <w:r w:rsidRPr="00E37C82">
        <w:rPr>
          <w:rFonts w:ascii="Times New Roman" w:hAnsi="Times New Roman"/>
          <w:sz w:val="24"/>
          <w:szCs w:val="24"/>
        </w:rPr>
        <w:t>Депозитарий, путем открытия и ведения Счетов депо Клиента и/или осуществления Депозитарных операций по Счетам депо Клиента, в соответствии с порядком, предусмотренным Регламентом и Договором, предоставляет Клиенту нижеуказанные возмездные услуги (далее - «Услуги»):</w:t>
      </w:r>
    </w:p>
    <w:p w:rsidR="003635B5" w:rsidRPr="00E37C82" w:rsidRDefault="003635B5" w:rsidP="00E37C82">
      <w:pPr>
        <w:pStyle w:val="ac"/>
        <w:numPr>
          <w:ilvl w:val="0"/>
          <w:numId w:val="6"/>
        </w:numPr>
        <w:spacing w:after="0" w:line="240" w:lineRule="auto"/>
        <w:jc w:val="both"/>
        <w:rPr>
          <w:rFonts w:ascii="Times New Roman" w:hAnsi="Times New Roman"/>
          <w:sz w:val="24"/>
          <w:szCs w:val="24"/>
        </w:rPr>
      </w:pPr>
      <w:r w:rsidRPr="00E37C82">
        <w:rPr>
          <w:rFonts w:ascii="Times New Roman" w:hAnsi="Times New Roman"/>
          <w:sz w:val="24"/>
          <w:szCs w:val="24"/>
        </w:rPr>
        <w:t xml:space="preserve">по учету и удостоверению прав на ценные бумаги, переданные Депоненту лицами, заключившими с последним депозитарный договор (договор счета депо владельца/доверительного управляющего) или договор о междепозитарных отношениях (далее – клиенты Депонента); </w:t>
      </w:r>
    </w:p>
    <w:p w:rsidR="003635B5" w:rsidRPr="00E37C82" w:rsidRDefault="003635B5" w:rsidP="00E37C82">
      <w:pPr>
        <w:pStyle w:val="ac"/>
        <w:numPr>
          <w:ilvl w:val="0"/>
          <w:numId w:val="6"/>
        </w:numPr>
        <w:spacing w:after="0" w:line="240" w:lineRule="auto"/>
        <w:jc w:val="both"/>
        <w:rPr>
          <w:rFonts w:ascii="Times New Roman" w:hAnsi="Times New Roman"/>
          <w:sz w:val="24"/>
          <w:szCs w:val="24"/>
        </w:rPr>
      </w:pPr>
      <w:r w:rsidRPr="00E37C82">
        <w:rPr>
          <w:rFonts w:ascii="Times New Roman" w:hAnsi="Times New Roman"/>
          <w:sz w:val="24"/>
          <w:szCs w:val="24"/>
        </w:rPr>
        <w:t xml:space="preserve">по передаче ценных бумаг и/или осуществлению перехода прав на ценные бумаги, включая случаи обременения ценных бумаг обязательствами; </w:t>
      </w:r>
    </w:p>
    <w:p w:rsidR="003635B5" w:rsidRPr="00E37C82" w:rsidRDefault="003635B5" w:rsidP="00E37C82">
      <w:pPr>
        <w:pStyle w:val="ac"/>
        <w:numPr>
          <w:ilvl w:val="0"/>
          <w:numId w:val="6"/>
        </w:numPr>
        <w:spacing w:after="0" w:line="240" w:lineRule="auto"/>
        <w:jc w:val="both"/>
        <w:rPr>
          <w:rFonts w:ascii="Times New Roman" w:hAnsi="Times New Roman"/>
          <w:sz w:val="24"/>
          <w:szCs w:val="24"/>
        </w:rPr>
      </w:pPr>
      <w:r w:rsidRPr="00E37C82">
        <w:rPr>
          <w:rFonts w:ascii="Times New Roman" w:hAnsi="Times New Roman"/>
          <w:sz w:val="24"/>
          <w:szCs w:val="24"/>
        </w:rPr>
        <w:t xml:space="preserve">услуги, содействующие реализации Депонентом правпо ценным бумагам, включая услуги, связанные с получением доходов по ценным бумагам клиентов Депонента и иных причитающихся Владельцам ценных бумаг выплат. </w:t>
      </w:r>
    </w:p>
    <w:p w:rsidR="003635B5" w:rsidRDefault="003635B5" w:rsidP="00004813">
      <w:pPr>
        <w:pStyle w:val="ac"/>
        <w:numPr>
          <w:ilvl w:val="1"/>
          <w:numId w:val="3"/>
        </w:numPr>
        <w:spacing w:after="0" w:line="240" w:lineRule="auto"/>
        <w:jc w:val="both"/>
        <w:rPr>
          <w:rFonts w:ascii="Times New Roman" w:hAnsi="Times New Roman"/>
          <w:sz w:val="24"/>
          <w:szCs w:val="24"/>
        </w:rPr>
      </w:pPr>
      <w:r w:rsidRPr="00E37C82">
        <w:rPr>
          <w:rFonts w:ascii="Times New Roman" w:hAnsi="Times New Roman"/>
          <w:sz w:val="24"/>
          <w:szCs w:val="24"/>
        </w:rPr>
        <w:t xml:space="preserve">В случае заключения с Депонентом Договора, Депозитарий открывает Депоненту Основной счет депо и Торговые счета депо номинального держателя или иностранного номинального держателя, в зависимости от того, на каком основании Депонент обладает ценными бумагами. </w:t>
      </w:r>
    </w:p>
    <w:p w:rsidR="003635B5" w:rsidRPr="00E37C82" w:rsidRDefault="003635B5" w:rsidP="00004813">
      <w:pPr>
        <w:pStyle w:val="ac"/>
        <w:numPr>
          <w:ilvl w:val="1"/>
          <w:numId w:val="3"/>
        </w:numPr>
        <w:spacing w:after="0" w:line="240" w:lineRule="auto"/>
        <w:jc w:val="both"/>
        <w:rPr>
          <w:rFonts w:ascii="Times New Roman" w:hAnsi="Times New Roman"/>
          <w:sz w:val="24"/>
          <w:szCs w:val="24"/>
        </w:rPr>
      </w:pPr>
      <w:r w:rsidRPr="00E37C82">
        <w:rPr>
          <w:rFonts w:ascii="Times New Roman" w:hAnsi="Times New Roman"/>
          <w:sz w:val="24"/>
          <w:szCs w:val="24"/>
        </w:rPr>
        <w:t xml:space="preserve">Учет и удостоверение прав на ценные бумаги клиентов Депонента, выпущенные в бездокументарной форме, переданные Депонентом Депозитарию по Договору, ведется </w:t>
      </w:r>
      <w:r w:rsidRPr="00E37C82">
        <w:rPr>
          <w:rFonts w:ascii="Times New Roman" w:hAnsi="Times New Roman"/>
          <w:sz w:val="24"/>
          <w:szCs w:val="24"/>
        </w:rPr>
        <w:lastRenderedPageBreak/>
        <w:t xml:space="preserve">по всей совокупности данных, без разбивки по отдельным клиентам Депонента. Депонент выполняет функции Номинального держателя ценных бумаг своих клиентов. Депонент вправе использовать Счета депо, открытые в Депозитарии по Договору, только для учета и удостоверения прав на ценные бумаги своих клиентов. </w:t>
      </w:r>
    </w:p>
    <w:p w:rsidR="003635B5" w:rsidRPr="00004813" w:rsidRDefault="003635B5" w:rsidP="00E37C82">
      <w:pPr>
        <w:pStyle w:val="2"/>
      </w:pPr>
      <w:r w:rsidRPr="00004813">
        <w:t xml:space="preserve">3. ПРАВА И ОБЯЗАННОСТИ СТОРОН </w:t>
      </w:r>
    </w:p>
    <w:p w:rsidR="003635B5" w:rsidRPr="00E37C82" w:rsidRDefault="003635B5" w:rsidP="00E37C82">
      <w:pPr>
        <w:pStyle w:val="ac"/>
        <w:numPr>
          <w:ilvl w:val="0"/>
          <w:numId w:val="8"/>
        </w:numPr>
        <w:spacing w:after="0" w:line="240" w:lineRule="auto"/>
        <w:jc w:val="both"/>
        <w:rPr>
          <w:rFonts w:ascii="Times New Roman" w:hAnsi="Times New Roman"/>
          <w:vanish/>
          <w:sz w:val="24"/>
          <w:szCs w:val="24"/>
        </w:rPr>
      </w:pPr>
    </w:p>
    <w:p w:rsidR="003635B5" w:rsidRPr="00E37C82" w:rsidRDefault="003635B5" w:rsidP="00E37C82">
      <w:pPr>
        <w:pStyle w:val="ac"/>
        <w:numPr>
          <w:ilvl w:val="0"/>
          <w:numId w:val="8"/>
        </w:numPr>
        <w:spacing w:after="0" w:line="240" w:lineRule="auto"/>
        <w:jc w:val="both"/>
        <w:rPr>
          <w:rFonts w:ascii="Times New Roman" w:hAnsi="Times New Roman"/>
          <w:vanish/>
          <w:sz w:val="24"/>
          <w:szCs w:val="24"/>
        </w:rPr>
      </w:pPr>
    </w:p>
    <w:p w:rsidR="003635B5" w:rsidRPr="00E37C82" w:rsidRDefault="003635B5" w:rsidP="00E37C82">
      <w:pPr>
        <w:pStyle w:val="ac"/>
        <w:numPr>
          <w:ilvl w:val="0"/>
          <w:numId w:val="8"/>
        </w:numPr>
        <w:spacing w:after="0" w:line="240" w:lineRule="auto"/>
        <w:jc w:val="both"/>
        <w:rPr>
          <w:rFonts w:ascii="Times New Roman" w:hAnsi="Times New Roman"/>
          <w:vanish/>
          <w:sz w:val="24"/>
          <w:szCs w:val="24"/>
        </w:rPr>
      </w:pPr>
    </w:p>
    <w:p w:rsidR="003635B5" w:rsidRDefault="003635B5" w:rsidP="00004813">
      <w:pPr>
        <w:pStyle w:val="ac"/>
        <w:numPr>
          <w:ilvl w:val="1"/>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Депозитарий обязуется: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В своей деятельности руководствоваться действующими нормативными правовыми актами Российской Федерации, Договором и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В сроки и в соответствии с процедурой, приведенной в Регламенте, а также при условии предоставления Депонентом указанных в Регламенте документов, открыть и вести Счета депо Депонента для учета и удостоверения прав на ценные бумаги, и осуществления Депозитарных операций с ценными бумагами Депонента, с указанием даты и основания каждой Депозитарной операции по Счетам депо Депонента.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Осуществлять Депозитарные операции по Счетам депо Депонента на основании Поручений Депонента/иных Инициаторов Депозитарных операций, за исключением случаев, предусмотренных нормативными правовыми актами РФ и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Ежемесячно проводить с Депонентом сверку данных по ценным бумагам, учитываемым на Счетах депо Депонента, с данными на счетах депо клиентов Депонента, открываемых в системе депозитарного учета Депонента. Сверка данных осуществляется путем предоставления Депозитарием Депоненту выписок по Счетам депо Депонента в течение одного рабочего дня с даты окончания календарного месяца, по состоянию на конец последнего Рабочего дня текущего месяца. Данные, указанные в выписке по Счетам депо считаются подтвержденными Депонентом при подписании Акта сверки по ценным бумагам Клиентов не позднее третьего Рабочего дня, следующего за днем окончания текущего месяца, в котором были предоставлены соответствующие выписки. При обнаружении расхождений учетных данных Депонента с учетными данными Депозитария осуществляется выяснение причин, вызвавших указанное расхождение, и их устранение. Депонент, обнаруживший расхождение, составляет Акт о расхождении учетных данных Сторон, который не позднее третьего Рабочего дня, следующего за днем окончания текущего месяца, направляет Депозитарию посредством факсимильной связи с последующей передачей оригинала документа. Стороны вправе запросить друг у друга любые первичные документы, подтверждающие факт подачи Поручений и иных документов по Счетам депо и выполнение Депозитарных операций, а также иную документацию для выяснения причины и устранения обнаруженного расхождения. После устранения расхождения в данных депозитарного учета Депозитария с учетными Депонента Стороны составляют Акт о причинах расхождения и его устранении в 2-х экземплярах, подписываемых Сторонами. По факту совершения операций по счетам депо проводить с Депонентом сверку данных по совершенным операциям по ценным бумагам, учитываемым на Счетах депо Депонента, с данными на счетах депо клиентов Депонента, открываемых в системе депозитарного учета Депонента. Сверка данных осуществляется путем предоставления Депозитарием Депоненту отчетов по Счетам депо Депонента на следующий рабочий день, по состоянию на конец дня сверки. Данные, указанные в отчетах по Счетам депо считаются подтвержденными Депонентом при отсутствии возражений по отчетам до конца Рабочего дня предоставления отчетов. При обнаружении расхождений учетных данных Депонента с учетными данными Депозитария осуществляется выяснение причин, вызвавших указанное расхождение, и их устранение.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lastRenderedPageBreak/>
        <w:t xml:space="preserve">Обеспечивать по поручению Депонента/иных Инициаторов Депозитарных операций перевод ценных бумаг на указанные ими Счета депо в Депозитарии, а также в любой другой депозитарий или на лицевой счет в реестре владельцев именных ценных бумаг в порядке, предусмотренном Регламентом. При этом перевод ценных бумаг Депонента в другой депозитарий, указанный Депонентом, не осуществляется в случаях, когда в соответствии с требованиями нормативных правовых актов Российской Федерации другой депозитарий не может обслуживать данный выпуск ценных бумаг в соответствии с нормативными правовыми актами Российской Федерации или на иных законных основаниях.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Обеспечивать сохранность учетных записей, фиксирующих права Депонента на ценные бумаги, а также проводить сверку на предмет соответствия этих учетных записей данным реестров владельцев именных ценных бумаг, или данным Центрального депозитария, в сроки и в порядке, предусмотренном Регламентом и договором </w:t>
      </w:r>
      <w:r>
        <w:rPr>
          <w:rFonts w:ascii="Times New Roman" w:hAnsi="Times New Roman"/>
          <w:sz w:val="24"/>
          <w:szCs w:val="24"/>
        </w:rPr>
        <w:t>с</w:t>
      </w:r>
      <w:r w:rsidRPr="00E37C82">
        <w:rPr>
          <w:rFonts w:ascii="Times New Roman" w:hAnsi="Times New Roman"/>
          <w:sz w:val="24"/>
          <w:szCs w:val="24"/>
        </w:rPr>
        <w:t xml:space="preserve"> Центральным депозитарием.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Обеспечивать прием ценных бумаг, переводимых на Счета депо Депонента из других депозитариев или из реестра владельцев именных ценных бумаг в соответствии с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Осуществлять учет прав Депонента на ценные бумаги, а также вести учет Депозитарных операций с этими ценными бумагами обособленно от учета прав на ценные бумаги и Депозитарных операций с ценными бумагами других депонентов и собственных ценных бумаг Депозитария. В этих целях Депозитарий обязан выступать в качестве Номинального держателя ценных бумаг депонентов в реестре владельцев именных ценных бумаг или у другого депозитария и обеспечивать разделение счетов, открываемых в реестре владельцев именных ценных бумаг или у другого депозитария, на счет для собственных ценных бумаг и счет для ценных бумаг депонентов.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Принимать Поручения и исполнять в точном соответствии с Поручениями Депонента/иных Инициаторов Депозитарных операций все предусмотренные Регламентом Депозитарные операции с ценными бумагами, учитываемыми на Счетах депо Депонента, при условии соблюдения Инициаторами Депозитарных операций требований Регламента. Сроки проведения Депозитарных операций устанавливаются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В случаях, предусмотренных законодательством и нормативными правовыми актами Российской Федерации, запрашивать у Депонента информацию о клиентах Депонента - владельцах ценных бумаг, учет которых ведется у Депонента. Депозитарий обязуется направить Депоненту запрос о предоставлении указанных в настоящем пункте Договора данных, не позднее Рабочего дня, следующего за днем получения Депозитарием соответствующего запроса, полученного от Регистратора или другого депозитария.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Принимать все меры, предусмотренные нормативными правовыми актами Российской Федерации, по защите прав Депонента как Номинального держателя на переданные ему на учет ценные бумаги.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В порядке, определенном Регламентом, передавать Депоненту информацию о Корпоративных действиях Эмитента ценных бумаг, учитываемых на Счетах депо Депонента, полученную Депозитарием от Эмитента, Регистратора или уполномоченных ими лиц.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В случае отказа в приеме или исполнении Поручения выдавать Инициатору Депозитарной операции письменный отказ в порядке и сроки, предусмотренные Регламентом. В случае отказа в приеме Поручения письменный отказ предоставляется Депозитарием только по запросу Инициатора Депозитарной операции.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lastRenderedPageBreak/>
        <w:t xml:space="preserve">Предоставлять Депоненту отчеты о проведенных Депозитарных операциях с ценными бумагами Депонента, права на которые учитываются в Депозитарии, в форме, в сроки и в порядке, предусмотренные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Предоставлять Депоненту информацию о Депозитарии, подлежащую раскрытию в соответствии с требованиями законодательных и иных нормативных правовых актов Российской Федерации.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В установленном Регламентом порядке обеспечивать конфиденциальность информации о Счетах депо Депонента и иных сведений о Депоненте (клиентах Депонента), ставших известными Депозитарию при выполнении обязательств, возникших из Договора, за исключением случаев, когда предоставление такой информации является обязанностью Депозитария в соответствии с требованиями действующего законодательства Российской Федерации, или когда Депозитарий наделен правом предоставления такой информации третьим лицам в соответствии с условиями Регламента.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Не использовать информацию о Депоненте (клиентах Депонента) и о его Счетах депо для совершения действий, наносящих или могущих нанести ущерб законным правам и интересам Депонента (клиентам Депонента).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В случае проведения Эмитентом учитываемых на Счетах депо Депонента ценных бумаг мероприятий, направленных на осуществление прав, удостоверенных ценными бумагами, или исполнение обязательств Эмитента в отношении выпущенных им ценных бумаг, строго придерживаться инструкций Эмитента, Регистратора или иных уполномоченных Эмитентом лиц; выполнять необходимые Депозитарные операции по Счетам депо Депонента только при получении выписки о проведенной Регистратором или другим депозитарием операции по счету Депозитария, как Номинального держателя.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В случае внесения изменений и дополнений в Регламент и Договор уведомить об этом Депонента не позднее, чем за 10 (десять) календарных дней до предполагаемой даты вступления таких изменений в силу, в соответствии с порядком, предусмотренным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По первому требованию Депонента перерегистрировать ценные бумаги на имя Депонента или указанного им лица в реестре владельцев именных ценных бумаг или перевести их в другой депозитарий в установленном Регламентом порядке, если соответствующие ценные бумаги Депонента не обременены правами третьих лиц.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В течение 3 (трех) Рабочих дней со дня принятия решения о ликвидации Депозитария, либо со дня получения соответствующего письменного уведомления от федерального органа исполнительной власти по рынку ценных бумаг об аннулировании или приостановлении действия лицензии Депозитария на осуществление депозитарной деятельности на рынке ценных бумаг, письменно уведомить об этом Депонента и предложить ему перевести ценные бумаги на лицевые счета в реестре владельцев именных ценных бумаг или на счета депо в других депозитариях.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Получать на свой специальный депозитарный счет, предназначенный для получения доходов по ценным бумагам клиентов Депонентов, доходы по учитываемым на Счетах депо Депонента ценным бумагам с последующим перечислением Депоненту, в соответствии с порядком и сроками, установленными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Оказывать Депоненту иные услуги, предусмотренные Договором и Регламентом. </w:t>
      </w:r>
    </w:p>
    <w:p w:rsidR="003635B5" w:rsidRDefault="003635B5" w:rsidP="00004813">
      <w:pPr>
        <w:pStyle w:val="ac"/>
        <w:numPr>
          <w:ilvl w:val="1"/>
          <w:numId w:val="8"/>
        </w:numPr>
        <w:spacing w:after="0" w:line="240" w:lineRule="auto"/>
        <w:jc w:val="both"/>
        <w:rPr>
          <w:rFonts w:ascii="Times New Roman" w:hAnsi="Times New Roman"/>
          <w:sz w:val="24"/>
          <w:szCs w:val="24"/>
        </w:rPr>
      </w:pPr>
      <w:r w:rsidRPr="00E37C82">
        <w:rPr>
          <w:rFonts w:ascii="Times New Roman" w:hAnsi="Times New Roman"/>
          <w:sz w:val="24"/>
          <w:szCs w:val="24"/>
        </w:rPr>
        <w:t xml:space="preserve">Депонент обязуется: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t>Соблюдать требования законодательных и иных нормативных правовых актов Российской Федерации, а также порядок, условия выпуска и обращения отдельных видов ценных бумаг.</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E37C82">
        <w:rPr>
          <w:rFonts w:ascii="Times New Roman" w:hAnsi="Times New Roman"/>
          <w:sz w:val="24"/>
          <w:szCs w:val="24"/>
        </w:rPr>
        <w:lastRenderedPageBreak/>
        <w:t xml:space="preserve">Соблюдать утвержденный Депозитарием Регламент и Договор.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Подавать Депозитарию Поручения на совершение Депозитарных операций по Счетам депо Депонента только при наличии соответствующих поручений и иных документов, которые могут являться надлежащим оснований для проведения соответствующей Депозитарной операции.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При открытии Счетов депо предоставить достоверные сведения, приводимые в Анкете Клиента, и документы, подтверждающие такие сведения, а также информировать Депозитарий об изменении таких сведений в порядке и сроки, установленные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Предоставить Депозитарию сведения об Уполномоченных лицах Депонента, а также иные, требуемые Депозитарием в соответствии с Регламентом сведения, необходимые для исполнения Депозитарием своих обязанностей в соответствии с Договором и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Подавать Депозитарию Поручения на Депозитарные операции по Счетам депо в порядке и по форме, установленными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При зачислении ценных бумаг в Депозитарий осуществить все действия, необходимые для проведения соответствующей операции в Реестре владельцев именных ценных бумаг или в другом депозитарии.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Не включать в договоры, заключаемые Депонентом со своими клиентами, положений, которые могут привести к невозможности (полной или частичной) надлежащего исполнения Депонентом своих обязательств по Договору.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Не подавать Депозитарию Поручения, в результате исполнения которых на Счетах депо будут зачислены ценные бумаги, принадлежащие Депоненту на праве собственности, ином вещном праве или обязательственном праве.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Ежемесячно проводить с Депозитарием сверку данных по ценным бумагам, учитываемым на Счетах депо Депонента, в порядке и сроки, предусмотренные п. 3.1.4. Договора.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В случаях, предусмотренных законодательством и нормативными правовыми актами Российской Федерации, по запросу Депозитария предоставлять ему информацию о клиентах Депонента - Владельцах ценных бумаг, учет которых ведется у Депонента. Депонент обязуется предоставить Депозитарию указанную в настоящем пункте Договора информацию в течение двух Рабочих дней с момента получения запроса, если иной срок не указан в запросе Депозитария, устанавливаемый им с учетом срока представления соответствующих сведений Регистратору или Эмитенту. При этом Депонент не получает от Депозитария вознаграждения за предоставление такой информации, если она необходима для осуществления клиентами Депонента своих прав по принадлежащим им ценным бумагам.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В случае проведения Эмитентом Корпоративных действий в отношении выпущенных им ценных бумаг либо изменении прав их владельцев, строго придерживаться инструкций Эмитента, Регистратора или иного, уполномоченного Эмитентом лица, переданных ему Депозитарием, не нарушая при этом прав своих клиентов. Выполнять необходимые операции по счетам депо своих клиентов только по получении выписки (уведомления, отчета) о проведенной Депозитарием соответствующей Депозитарной операции по его Счетам депо.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Включать в договоры с клиентами Депонента условие о согласии последних на передачу Депонентом Депозитарию информации об остатках на их счетах депо для последующей передачи Депозитарием указанной информации третьим лицам в тех случаях, когда передача такой информации необходима для заключения и/или исполнения сделок этих лиц с ценными бумагами.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В сроки, установленные Договором и Регламентом, в полном объеме оплачивать Услуги Депозитария в соответствии с Тарифами на услуги Депозитария </w:t>
      </w:r>
      <w:r w:rsidRPr="00376937">
        <w:rPr>
          <w:rFonts w:ascii="Times New Roman" w:hAnsi="Times New Roman"/>
          <w:sz w:val="24"/>
          <w:szCs w:val="24"/>
        </w:rPr>
        <w:lastRenderedPageBreak/>
        <w:t xml:space="preserve">(Приложение № 2 к Договору), а также компенсировать расходы, понесенные Депозитарием, связанных с выполнением Депозитарных операций, в соответствии с условиями Договора и Регламента.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В случае расторжения Договора в соответствии с условиями Регламента, не позднее даты подачи Поручения на закрытие Счетов депо предоставить в Депозитарий Поручения на списание ценных бумаг, учитываемых на Счетах депо в Депозитарии, на счет депо Номинального держателя, открытый в другом депозитарии, либо на лицевой счет Номинального держателя в реестре владельцев именных ценных бумаг. При этом Депонент обязан оплатить услуги Депозитария по исполнению Поручения на списание ценных бумаг. </w:t>
      </w:r>
    </w:p>
    <w:p w:rsidR="003635B5" w:rsidRDefault="003635B5" w:rsidP="00004813">
      <w:pPr>
        <w:pStyle w:val="ac"/>
        <w:numPr>
          <w:ilvl w:val="1"/>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Депозитарий имеет право: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5748DC">
        <w:rPr>
          <w:rFonts w:ascii="Times New Roman" w:hAnsi="Times New Roman"/>
          <w:sz w:val="24"/>
          <w:szCs w:val="24"/>
        </w:rPr>
        <w:t xml:space="preserve">Без дополнительного согласия Депонента привлекать к исполнению своих обязанностей по настоящему Договору третьих лиц, в том числе становиться депонентом другого депозитария. Оплата услуг таких третьих лиц производится Депозитарием за счет Депонента. Депозитарий, по требованию Депонента, обязуется предоставить последнему информацию о таких третьих лицах. Депонент настоящим признает и соглашается, что Депозитарий является депонентом Небанковской кредитной организации закрытого акционерного общества «Национальный расчетный депозитарий» и Общества с ограниченной ответственностью «КИТ Финанс». В случаях, предусмотренных Регламентом, Депозитарий имеет право самостоятельно на основании соответствующих служебных Поручений осуществлять перевод (перемещение) ценных бумаг, учитываемых на Счетах депо Депонента, из одного из указанных в настоящем пункте депозитариев в другой. </w:t>
      </w:r>
    </w:p>
    <w:p w:rsidR="003635B5" w:rsidRPr="005748DC" w:rsidRDefault="003635B5" w:rsidP="00004813">
      <w:pPr>
        <w:pStyle w:val="ac"/>
        <w:numPr>
          <w:ilvl w:val="2"/>
          <w:numId w:val="8"/>
        </w:numPr>
        <w:spacing w:after="0" w:line="240" w:lineRule="auto"/>
        <w:jc w:val="both"/>
        <w:rPr>
          <w:rFonts w:ascii="Times New Roman" w:hAnsi="Times New Roman"/>
          <w:sz w:val="24"/>
          <w:szCs w:val="24"/>
        </w:rPr>
      </w:pPr>
      <w:r w:rsidRPr="005748DC">
        <w:rPr>
          <w:rFonts w:ascii="Times New Roman" w:hAnsi="Times New Roman"/>
          <w:sz w:val="24"/>
          <w:szCs w:val="24"/>
        </w:rPr>
        <w:t xml:space="preserve">В одностороннем порядке вносить изменения в Регламент, Договор и приложения к ним, в том числе, в Тарифы на услуги Депозитария, уведомив Депонента не менее чем за 10 (десять) календарных дней до вступления в силу таких изменений в порядке, предусмотренном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Отказывать Депоненту в приеме или исполнении его Поручений в случаях, определенных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В случаях, предусмотренных Регламентом, вносить исправительные записи по Счетам депо.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Оказывать Депоненту дополнительные услуги и осуществлять иные права в соответствии с Регламентом или на основании дополнительных договоров или соглашений между Сторонами.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Расторгнуть Договор в сроки и в порядке, установленные Регламентом, в том числе, в одностороннем порядке. </w:t>
      </w:r>
    </w:p>
    <w:p w:rsidR="003635B5" w:rsidRDefault="003635B5" w:rsidP="00004813">
      <w:pPr>
        <w:pStyle w:val="ac"/>
        <w:numPr>
          <w:ilvl w:val="1"/>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Депозитарий не вправе: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Определять и контролировать направления использования ценных бумаг, переданных Депонентом, устанавливать не предусмотренные законодательством Российской Федерации, Регламентом и Договором ограничения прав Депонента распоряжаться ценными бумагами по своему усмотрению.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Отвечать ценными бумагами, переданными Депонентом, по собственным обязательствам, а также использовать их в качестве обеспечения исполнения собственных обязательств, обязательств других клиентов и иных третьих лиц.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Распоряжаться ценными бумагами, переданными Депонентом, без поручения последнего, за исключением случаев, предусмотренных законодательством Российской Федерации и Регламентом. </w:t>
      </w:r>
    </w:p>
    <w:p w:rsidR="003635B5" w:rsidRDefault="003635B5" w:rsidP="00004813">
      <w:pPr>
        <w:pStyle w:val="ac"/>
        <w:numPr>
          <w:ilvl w:val="1"/>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Депонент имеет право: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Давать Депозитарию Поручения на проведение любых Депозитарных операций, предусмотренных законодательными и иными нормативными правовыми актами </w:t>
      </w:r>
      <w:r w:rsidRPr="00376937">
        <w:rPr>
          <w:rFonts w:ascii="Times New Roman" w:hAnsi="Times New Roman"/>
          <w:sz w:val="24"/>
          <w:szCs w:val="24"/>
        </w:rPr>
        <w:lastRenderedPageBreak/>
        <w:t xml:space="preserve">Российской Федерации, Регламентом, а также условиями выпуска и обращения ценных бумаг, депонированных на Счетах депо Депонента.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Назначать Уполномоченных лиц Депонента и прекращать их полномочия по распоряжению ценными бумагами и осуществлению прав по ценным бумагам в порядке, предусмотренном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Запрашивать у Депозитария предусмотренные законодательными и иными нормативными правовыми актами Российской Федерации, Регламентом, а также Договором отчетные документы и информацию, необходимые ему для реализации прав, удостоверенных ценными бумагами, учитываемыми на Счетах депо Депонента, и исполнения Депонентом своих обязанностей по договорам, заключенным с клиентами Депонента.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Осуществлять иные права в соответствии с Регламентом. </w:t>
      </w:r>
    </w:p>
    <w:p w:rsidR="003635B5" w:rsidRDefault="003635B5" w:rsidP="00004813">
      <w:pPr>
        <w:pStyle w:val="ac"/>
        <w:numPr>
          <w:ilvl w:val="2"/>
          <w:numId w:val="8"/>
        </w:numPr>
        <w:spacing w:after="0" w:line="240" w:lineRule="auto"/>
        <w:jc w:val="both"/>
        <w:rPr>
          <w:rFonts w:ascii="Times New Roman" w:hAnsi="Times New Roman"/>
          <w:sz w:val="24"/>
          <w:szCs w:val="24"/>
        </w:rPr>
      </w:pPr>
      <w:r w:rsidRPr="00376937">
        <w:rPr>
          <w:rFonts w:ascii="Times New Roman" w:hAnsi="Times New Roman"/>
          <w:sz w:val="24"/>
          <w:szCs w:val="24"/>
        </w:rPr>
        <w:t xml:space="preserve">Расторгнуть Договор в сроки и в порядке, установленные Регламентом, в том числе, в одностороннем порядке. </w:t>
      </w:r>
    </w:p>
    <w:p w:rsidR="003635B5" w:rsidRDefault="003635B5" w:rsidP="00376937">
      <w:pPr>
        <w:spacing w:after="0" w:line="240" w:lineRule="auto"/>
        <w:jc w:val="both"/>
        <w:rPr>
          <w:rFonts w:ascii="Times New Roman" w:hAnsi="Times New Roman"/>
          <w:sz w:val="24"/>
          <w:szCs w:val="24"/>
        </w:rPr>
      </w:pPr>
    </w:p>
    <w:p w:rsidR="003635B5" w:rsidRPr="00376937" w:rsidRDefault="003635B5" w:rsidP="00376937">
      <w:pPr>
        <w:pStyle w:val="2"/>
      </w:pPr>
      <w:r w:rsidRPr="00376937">
        <w:t xml:space="preserve">4. ЗАВЕРЕНИЯ И ГАРАНТИИ СТОРОН </w:t>
      </w:r>
    </w:p>
    <w:p w:rsidR="003635B5" w:rsidRPr="00376937" w:rsidRDefault="003635B5" w:rsidP="00376937">
      <w:pPr>
        <w:pStyle w:val="ac"/>
        <w:numPr>
          <w:ilvl w:val="0"/>
          <w:numId w:val="9"/>
        </w:numPr>
        <w:spacing w:after="0" w:line="240" w:lineRule="auto"/>
        <w:jc w:val="both"/>
        <w:rPr>
          <w:rFonts w:ascii="Times New Roman" w:hAnsi="Times New Roman"/>
          <w:vanish/>
          <w:sz w:val="24"/>
          <w:szCs w:val="24"/>
        </w:rPr>
      </w:pPr>
    </w:p>
    <w:p w:rsidR="003635B5" w:rsidRPr="00376937" w:rsidRDefault="003635B5" w:rsidP="00376937">
      <w:pPr>
        <w:pStyle w:val="ac"/>
        <w:numPr>
          <w:ilvl w:val="0"/>
          <w:numId w:val="9"/>
        </w:numPr>
        <w:spacing w:after="0" w:line="240" w:lineRule="auto"/>
        <w:jc w:val="both"/>
        <w:rPr>
          <w:rFonts w:ascii="Times New Roman" w:hAnsi="Times New Roman"/>
          <w:vanish/>
          <w:sz w:val="24"/>
          <w:szCs w:val="24"/>
        </w:rPr>
      </w:pPr>
    </w:p>
    <w:p w:rsidR="003635B5" w:rsidRPr="00376937" w:rsidRDefault="003635B5" w:rsidP="00376937">
      <w:pPr>
        <w:pStyle w:val="ac"/>
        <w:numPr>
          <w:ilvl w:val="0"/>
          <w:numId w:val="9"/>
        </w:numPr>
        <w:spacing w:after="0" w:line="240" w:lineRule="auto"/>
        <w:jc w:val="both"/>
        <w:rPr>
          <w:rFonts w:ascii="Times New Roman" w:hAnsi="Times New Roman"/>
          <w:vanish/>
          <w:sz w:val="24"/>
          <w:szCs w:val="24"/>
        </w:rPr>
      </w:pPr>
    </w:p>
    <w:p w:rsidR="003635B5" w:rsidRPr="00376937" w:rsidRDefault="003635B5" w:rsidP="00376937">
      <w:pPr>
        <w:pStyle w:val="ac"/>
        <w:numPr>
          <w:ilvl w:val="0"/>
          <w:numId w:val="9"/>
        </w:numPr>
        <w:spacing w:after="0" w:line="240" w:lineRule="auto"/>
        <w:jc w:val="both"/>
        <w:rPr>
          <w:rFonts w:ascii="Times New Roman" w:hAnsi="Times New Roman"/>
          <w:vanish/>
          <w:sz w:val="24"/>
          <w:szCs w:val="24"/>
        </w:rPr>
      </w:pPr>
    </w:p>
    <w:p w:rsidR="003635B5" w:rsidRDefault="003635B5" w:rsidP="00004813">
      <w:pPr>
        <w:pStyle w:val="ac"/>
        <w:numPr>
          <w:ilvl w:val="1"/>
          <w:numId w:val="9"/>
        </w:numPr>
        <w:spacing w:after="0" w:line="240" w:lineRule="auto"/>
        <w:jc w:val="both"/>
        <w:rPr>
          <w:rFonts w:ascii="Times New Roman" w:hAnsi="Times New Roman"/>
          <w:sz w:val="24"/>
          <w:szCs w:val="24"/>
        </w:rPr>
      </w:pPr>
      <w:r w:rsidRPr="00376937">
        <w:rPr>
          <w:rFonts w:ascii="Times New Roman" w:hAnsi="Times New Roman"/>
          <w:sz w:val="24"/>
          <w:szCs w:val="24"/>
        </w:rPr>
        <w:t xml:space="preserve">Стороны заявляют и гарантируют, что ими соблюдены все требования действующего законодательства Российской Федерации, необходимые и требующиеся для заключения Сторонами Договора. </w:t>
      </w:r>
    </w:p>
    <w:p w:rsidR="003635B5" w:rsidRDefault="003635B5" w:rsidP="00004813">
      <w:pPr>
        <w:pStyle w:val="ac"/>
        <w:numPr>
          <w:ilvl w:val="1"/>
          <w:numId w:val="9"/>
        </w:numPr>
        <w:spacing w:after="0" w:line="240" w:lineRule="auto"/>
        <w:jc w:val="both"/>
        <w:rPr>
          <w:rFonts w:ascii="Times New Roman" w:hAnsi="Times New Roman"/>
          <w:sz w:val="24"/>
          <w:szCs w:val="24"/>
        </w:rPr>
      </w:pPr>
      <w:r w:rsidRPr="00376937">
        <w:rPr>
          <w:rFonts w:ascii="Times New Roman" w:hAnsi="Times New Roman"/>
          <w:sz w:val="24"/>
          <w:szCs w:val="24"/>
        </w:rPr>
        <w:t xml:space="preserve">Стороны подтверждают, что на дату заключения Договора не существует никаких ограничений, которые могли бы препятствовать или сделать невозможным заключение и исполнение Сторонами Договора. </w:t>
      </w:r>
    </w:p>
    <w:p w:rsidR="003635B5" w:rsidRDefault="003635B5" w:rsidP="00004813">
      <w:pPr>
        <w:pStyle w:val="ac"/>
        <w:numPr>
          <w:ilvl w:val="1"/>
          <w:numId w:val="9"/>
        </w:numPr>
        <w:spacing w:after="0" w:line="240" w:lineRule="auto"/>
        <w:jc w:val="both"/>
        <w:rPr>
          <w:rFonts w:ascii="Times New Roman" w:hAnsi="Times New Roman"/>
          <w:sz w:val="24"/>
          <w:szCs w:val="24"/>
        </w:rPr>
      </w:pPr>
      <w:r w:rsidRPr="00376937">
        <w:rPr>
          <w:rFonts w:ascii="Times New Roman" w:hAnsi="Times New Roman"/>
          <w:sz w:val="24"/>
          <w:szCs w:val="24"/>
        </w:rPr>
        <w:t xml:space="preserve">Депонент заявляет и гарантирует, что в соответствии с требованиями законодательства Российской Федерации предпримет все необходимые меры к тому, чтобы, если это требуется, направить уведомление в соответствующие государственные органы и/или получить предварительное согласие (разрешение) таких государственных органов на совершение какой-либо сделки в отношении ценных бумаг, когда такое уведомление либо согласие (разрешение) таких органов будут необходимы согласно действующему законодательству Российской Федерации и/или уведомить клиентов Депонента о необходимости осуществления ими указанных в настоящем пункте Договора действий. </w:t>
      </w:r>
    </w:p>
    <w:p w:rsidR="003635B5" w:rsidRDefault="003635B5" w:rsidP="00004813">
      <w:pPr>
        <w:pStyle w:val="ac"/>
        <w:numPr>
          <w:ilvl w:val="1"/>
          <w:numId w:val="9"/>
        </w:numPr>
        <w:spacing w:after="0" w:line="240" w:lineRule="auto"/>
        <w:jc w:val="both"/>
        <w:rPr>
          <w:rFonts w:ascii="Times New Roman" w:hAnsi="Times New Roman"/>
          <w:sz w:val="24"/>
          <w:szCs w:val="24"/>
        </w:rPr>
      </w:pPr>
      <w:r w:rsidRPr="00376937">
        <w:rPr>
          <w:rFonts w:ascii="Times New Roman" w:hAnsi="Times New Roman"/>
          <w:sz w:val="24"/>
          <w:szCs w:val="24"/>
        </w:rPr>
        <w:t xml:space="preserve">Депозитарий гарантирует, что уведомит Депонента о наступлении какого-либо события, которое будет препятствовать Депозитарию исполнять его обязательства по Договору в предусмотренном Регламентом порядке. </w:t>
      </w:r>
    </w:p>
    <w:p w:rsidR="003635B5" w:rsidRPr="00376937" w:rsidRDefault="003635B5" w:rsidP="00376937">
      <w:pPr>
        <w:pStyle w:val="2"/>
      </w:pPr>
      <w:r w:rsidRPr="00004813">
        <w:t xml:space="preserve">5. ОПЛАТА УСЛУГ ДЕПОЗИТАРИЯ И ПОРЯДОК РАСЧЕТОВ </w:t>
      </w:r>
    </w:p>
    <w:p w:rsidR="003635B5" w:rsidRPr="00376937" w:rsidRDefault="003635B5" w:rsidP="00376937">
      <w:pPr>
        <w:pStyle w:val="ac"/>
        <w:numPr>
          <w:ilvl w:val="0"/>
          <w:numId w:val="10"/>
        </w:numPr>
        <w:spacing w:after="0" w:line="240" w:lineRule="auto"/>
        <w:jc w:val="both"/>
        <w:rPr>
          <w:rFonts w:ascii="Times New Roman" w:hAnsi="Times New Roman"/>
          <w:vanish/>
          <w:sz w:val="24"/>
          <w:szCs w:val="24"/>
        </w:rPr>
      </w:pPr>
    </w:p>
    <w:p w:rsidR="003635B5" w:rsidRPr="00376937" w:rsidRDefault="003635B5" w:rsidP="00376937">
      <w:pPr>
        <w:pStyle w:val="ac"/>
        <w:numPr>
          <w:ilvl w:val="0"/>
          <w:numId w:val="10"/>
        </w:numPr>
        <w:spacing w:after="0" w:line="240" w:lineRule="auto"/>
        <w:jc w:val="both"/>
        <w:rPr>
          <w:rFonts w:ascii="Times New Roman" w:hAnsi="Times New Roman"/>
          <w:vanish/>
          <w:sz w:val="24"/>
          <w:szCs w:val="24"/>
        </w:rPr>
      </w:pPr>
    </w:p>
    <w:p w:rsidR="003635B5" w:rsidRPr="00376937" w:rsidRDefault="003635B5" w:rsidP="00376937">
      <w:pPr>
        <w:pStyle w:val="ac"/>
        <w:numPr>
          <w:ilvl w:val="0"/>
          <w:numId w:val="10"/>
        </w:numPr>
        <w:spacing w:after="0" w:line="240" w:lineRule="auto"/>
        <w:jc w:val="both"/>
        <w:rPr>
          <w:rFonts w:ascii="Times New Roman" w:hAnsi="Times New Roman"/>
          <w:vanish/>
          <w:sz w:val="24"/>
          <w:szCs w:val="24"/>
        </w:rPr>
      </w:pPr>
    </w:p>
    <w:p w:rsidR="003635B5" w:rsidRPr="00376937" w:rsidRDefault="003635B5" w:rsidP="00376937">
      <w:pPr>
        <w:pStyle w:val="ac"/>
        <w:numPr>
          <w:ilvl w:val="0"/>
          <w:numId w:val="10"/>
        </w:numPr>
        <w:spacing w:after="0" w:line="240" w:lineRule="auto"/>
        <w:jc w:val="both"/>
        <w:rPr>
          <w:rFonts w:ascii="Times New Roman" w:hAnsi="Times New Roman"/>
          <w:vanish/>
          <w:sz w:val="24"/>
          <w:szCs w:val="24"/>
        </w:rPr>
      </w:pPr>
    </w:p>
    <w:p w:rsidR="003635B5" w:rsidRPr="00376937" w:rsidRDefault="003635B5" w:rsidP="00376937">
      <w:pPr>
        <w:pStyle w:val="ac"/>
        <w:numPr>
          <w:ilvl w:val="0"/>
          <w:numId w:val="10"/>
        </w:numPr>
        <w:spacing w:after="0" w:line="240" w:lineRule="auto"/>
        <w:jc w:val="both"/>
        <w:rPr>
          <w:rFonts w:ascii="Times New Roman" w:hAnsi="Times New Roman"/>
          <w:vanish/>
          <w:sz w:val="24"/>
          <w:szCs w:val="24"/>
        </w:rPr>
      </w:pPr>
    </w:p>
    <w:p w:rsidR="003635B5" w:rsidRDefault="003635B5" w:rsidP="00004813">
      <w:pPr>
        <w:pStyle w:val="ac"/>
        <w:numPr>
          <w:ilvl w:val="1"/>
          <w:numId w:val="10"/>
        </w:numPr>
        <w:spacing w:after="0" w:line="240" w:lineRule="auto"/>
        <w:jc w:val="both"/>
        <w:rPr>
          <w:rFonts w:ascii="Times New Roman" w:hAnsi="Times New Roman"/>
          <w:sz w:val="24"/>
          <w:szCs w:val="24"/>
        </w:rPr>
      </w:pPr>
      <w:r w:rsidRPr="00376937">
        <w:rPr>
          <w:rFonts w:ascii="Times New Roman" w:hAnsi="Times New Roman"/>
          <w:sz w:val="24"/>
          <w:szCs w:val="24"/>
        </w:rPr>
        <w:t xml:space="preserve">Депонент оплачивает услуги Депозитария согласно Тарифам на услуги Депозитария, являющимся Приложением № 2 к Договору, размещенным на </w:t>
      </w:r>
      <w:r>
        <w:rPr>
          <w:rFonts w:ascii="Times New Roman" w:hAnsi="Times New Roman"/>
          <w:sz w:val="24"/>
          <w:szCs w:val="24"/>
        </w:rPr>
        <w:t>Официальном сайте Депозитария</w:t>
      </w:r>
      <w:r w:rsidRPr="00376937">
        <w:rPr>
          <w:rFonts w:ascii="Times New Roman" w:hAnsi="Times New Roman"/>
          <w:sz w:val="24"/>
          <w:szCs w:val="24"/>
        </w:rPr>
        <w:t xml:space="preserve">, действующим на дату подачи Депонентом/иным Инициатором Депозитарной операции Поручения, предусматривающего оказание соответствующей платной Услуги. Депонент самостоятельно просматривает соответствующие уведомления на </w:t>
      </w:r>
      <w:r>
        <w:rPr>
          <w:rFonts w:ascii="Times New Roman" w:hAnsi="Times New Roman"/>
          <w:sz w:val="24"/>
          <w:szCs w:val="24"/>
        </w:rPr>
        <w:t>Официальном сайте Депозитария</w:t>
      </w:r>
      <w:r w:rsidRPr="00376937">
        <w:rPr>
          <w:rFonts w:ascii="Times New Roman" w:hAnsi="Times New Roman"/>
          <w:sz w:val="24"/>
          <w:szCs w:val="24"/>
        </w:rPr>
        <w:t xml:space="preserve">. Ответственность за получение упомянутой информации лежит на Депоненте.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6937">
        <w:rPr>
          <w:rFonts w:ascii="Times New Roman" w:hAnsi="Times New Roman"/>
          <w:sz w:val="24"/>
          <w:szCs w:val="24"/>
        </w:rPr>
        <w:t xml:space="preserve">Вознаграждение Депозитария включает все косвенные налоги по ставкам налогового законодательства РФ, действующим на момент расчета вознаграждения, если такие косвенные налоги применимы к данному виду услуг.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6937">
        <w:rPr>
          <w:rFonts w:ascii="Times New Roman" w:hAnsi="Times New Roman"/>
          <w:sz w:val="24"/>
          <w:szCs w:val="24"/>
        </w:rPr>
        <w:t xml:space="preserve">Депонент осуществляет оплату Услуг Депозитария, а также расходов Депозитария, связанных с выполнением Депозитарных операций, в том числе (но не ограничиваясь), расходов Депозитария на оплату услуг Регистраторов, других депозитариев, трансфер-агентов, агентов по перерегистрации, почтовых услуг, в порядке, установленном п.п. 5.4., 5.5. Договора.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6937">
        <w:rPr>
          <w:rFonts w:ascii="Times New Roman" w:hAnsi="Times New Roman"/>
          <w:sz w:val="24"/>
          <w:szCs w:val="24"/>
        </w:rPr>
        <w:lastRenderedPageBreak/>
        <w:t xml:space="preserve">Оплата услуг Депозитария, осуществляется путем списания соответствующих сумм денежных средств со специального брокерского счета Общества, на котором учитываются денежные средства Клиента (в случае заключения Клиентом с Обществом Договора на брокерское обслуживание), не позднее 15 (пятнадцатого) числа месяца, следующего за отчетным, в котором Депозитарием были оказаны соответствующие услуги (в этом случае счет за оказанные услуги Депозитарием не выставляется), или путем выставления Депозитарием Депоненту счета на оплату соответствующих услуг Депозитария, не позднее 15 (пятнадцатого) числа месяца, следующего за отчетным, в котором Депозитарием были оказаны соответствующие услуги (при отсутствии/расторжении заключенного между Клиентом и Обществом Договора на брокерское обслуживание). В случае выставления Депозитарием счета на оплату соответствующих услуг, оплата должна быть произведена Депонентом не позднее 20 (двадцатого) числа месяца, следующего за отчетным, в котором Депозитарием были оказаны соответствующие услуги. В случае списания соответствующих сумм денежных средств со специального брокерского счета Общества, на котором учитываются денежные средства Клиента, списанная Депозитарием сумма денежных средств отражается во внутреннем учете Общества (на инвестиционном счете Клиента).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6937">
        <w:rPr>
          <w:rFonts w:ascii="Times New Roman" w:hAnsi="Times New Roman"/>
          <w:sz w:val="24"/>
          <w:szCs w:val="24"/>
        </w:rPr>
        <w:t xml:space="preserve">Возмещение расходов Депозитария, связанных с выполнением Депозитарных операций, осуществляется путем списания соответствующих сумм денежных средств со специального брокерского счета Общества, на котором учитываются денежные средства Клиента (в случае заключения Клиентом с Обществом Договора на брокерское обслуживание), не позднее 5 (пяти) Рабочих дней, следующих за днем получения Депозитарием соответствующих счетов от Регистраторов, других депозитариев, трансфер-агентов и иных третьих лиц, услугами которых пользовался Депозитарий для выполнения соответствующих Депозитарных операций в интересах Клиента (в этом случае счет за понесенные Депозитарием расходы не выставляется), или путем выставления Депозитарием Депоненту счета на оплату соответствующих расходов Депозитария, не позднее 15 (пятнадцатого) числа месяца, следующего за отчетным, в котором Депозитарием были оказаны соответствующие услуги (при отсутствии/расторжении заключенного между Клиентом и Обществом Договора на брокерское обслуживание). В случае выставления Депозитарием счета на оплату соответствующих расходов Депозитария, оплата должна быть произведена Депонентом не позднее 10 (десяти) Рабочих дней, следующих за днем выставления Депозитарием соответствующего счета Клиенту. В случае списания соответствующих сумм денежных средств со специального брокерского счета Общества, на котором учитываются денежные средства Клиента, списанная Депозитарием сумма денежных средств отражается во внутреннем учете Общества (на инвестиционном счете Клиента).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6937">
        <w:rPr>
          <w:rFonts w:ascii="Times New Roman" w:hAnsi="Times New Roman"/>
          <w:sz w:val="24"/>
          <w:szCs w:val="24"/>
        </w:rPr>
        <w:t xml:space="preserve">Если на специальном брокерском счете Общества, на котором учитываются денежные средства Клиента, открытом в рамках Договора на брокерское обслуживание, отсутствует достаточное количество денежных средств, то Депонент оплачивает Услуги/расходы Депозитария на основании выставленных счетов, в порядке и сроки, указанные в п.п. 5.4., 5.5. Договора.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6937">
        <w:rPr>
          <w:rFonts w:ascii="Times New Roman" w:hAnsi="Times New Roman"/>
          <w:sz w:val="24"/>
          <w:szCs w:val="24"/>
        </w:rPr>
        <w:t xml:space="preserve">По факту оказания Услуг Депозитарий выставляет Депоненту соответствующий счет-фактуру.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6937">
        <w:rPr>
          <w:rFonts w:ascii="Times New Roman" w:hAnsi="Times New Roman"/>
          <w:sz w:val="24"/>
          <w:szCs w:val="24"/>
        </w:rPr>
        <w:t xml:space="preserve">Депонент, по согласованию с Депозитарием, имеет право полностью или частично авансировать Услуги Депозитария, а также предполагаемые расходы Депозитария, связанные с исполнением Поручений Депонента.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6937">
        <w:rPr>
          <w:rFonts w:ascii="Times New Roman" w:hAnsi="Times New Roman"/>
          <w:sz w:val="24"/>
          <w:szCs w:val="24"/>
        </w:rPr>
        <w:t xml:space="preserve">Депозитарий имеет право потребовать у Депонента авансовой оплаты отдельных Услуг и/или предполагаемых расходов Депозитария, а Депонент обязан внести требуемый авансовый платеж.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6937">
        <w:rPr>
          <w:rFonts w:ascii="Times New Roman" w:hAnsi="Times New Roman"/>
          <w:sz w:val="24"/>
          <w:szCs w:val="24"/>
        </w:rPr>
        <w:lastRenderedPageBreak/>
        <w:t xml:space="preserve">Депонент обязан оплатить выставленный Депозитарием счет в течение сроков, указанных в п.п. 5.4., 5.5. Договора. В случае выставления Депозитарием счета на оплату соответствующих Услуг/расходов Депозитария, указанном в Договоре, Депозитарий вправе вручить счет Депоненту/Уполномоченному лицу Депонента, либо направить счет посредством факсимильной связи по номеру, указанному в Анкете Депонента.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5F0E">
        <w:rPr>
          <w:rFonts w:ascii="Times New Roman" w:hAnsi="Times New Roman"/>
          <w:sz w:val="24"/>
          <w:szCs w:val="24"/>
        </w:rPr>
        <w:t>Иные услуги, которые Депозитарий может предоставить Депоненту на основании дополнительных договоров или соглашений между Сторонами, подлежат оплате Депонентом в размере, порядке и сроки, установленные такими договорами или соглашениями.</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5F0E">
        <w:rPr>
          <w:rFonts w:ascii="Times New Roman" w:hAnsi="Times New Roman"/>
          <w:sz w:val="24"/>
          <w:szCs w:val="24"/>
        </w:rPr>
        <w:t xml:space="preserve">В случае назначения Депонентом Попечителя Счета депо оплата Услуг/расходов Депозитария производятся Попечителем Счета депо в порядке и сроки, установленные Договором между Депозитарием и Попечителем Счета депо. В случае просрочки оплаты Депонентом счетов, выставленных Депозитарием в соответствии с п. п. 5.4., 5.5. Договора, Депонент уплачивает Депозитарию пени в размере двух десятых (0,2) процента от суммы неоплаченного платежа за каждый Рабочий день просрочки. В случае просрочки оплаты Депонентом счетов Депозитарий вправе приостановить осуществление всех Депозитарных операций по Счету депо Депонента, а также прием Поручений от Депонента.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5F0E">
        <w:rPr>
          <w:rFonts w:ascii="Times New Roman" w:hAnsi="Times New Roman"/>
          <w:sz w:val="24"/>
          <w:szCs w:val="24"/>
        </w:rPr>
        <w:t xml:space="preserve">Настоящая статья Договора действует также и после расторжения Договора, в соответствии с Регламентом, вплоть до полной передачи ценных бумаг Депонента, учитываемых на Счетах депо Депонента в Депозитарии, от Депозитария Депоненту (перевода ценных бумаг Депонента на счет депо в другой депозитарий/в реестр владельцев именных ценных бумаг) и оплаты Услуг/расходов Депозитария. </w:t>
      </w:r>
    </w:p>
    <w:p w:rsidR="003635B5" w:rsidRPr="00004813" w:rsidRDefault="003635B5" w:rsidP="00375F0E">
      <w:pPr>
        <w:pStyle w:val="2"/>
      </w:pPr>
      <w:r w:rsidRPr="00004813">
        <w:t xml:space="preserve">6. ОТВЕТСТВЕННОСТЬ СТОРОН </w:t>
      </w:r>
    </w:p>
    <w:p w:rsidR="003635B5" w:rsidRPr="00375F0E" w:rsidRDefault="003635B5" w:rsidP="00375F0E">
      <w:pPr>
        <w:pStyle w:val="ac"/>
        <w:numPr>
          <w:ilvl w:val="0"/>
          <w:numId w:val="10"/>
        </w:numPr>
        <w:spacing w:after="0" w:line="240" w:lineRule="auto"/>
        <w:jc w:val="both"/>
        <w:rPr>
          <w:rFonts w:ascii="Times New Roman" w:hAnsi="Times New Roman"/>
          <w:vanish/>
          <w:sz w:val="24"/>
          <w:szCs w:val="24"/>
        </w:rPr>
      </w:pPr>
    </w:p>
    <w:p w:rsidR="003635B5" w:rsidRDefault="003635B5" w:rsidP="00004813">
      <w:pPr>
        <w:pStyle w:val="ac"/>
        <w:numPr>
          <w:ilvl w:val="1"/>
          <w:numId w:val="10"/>
        </w:numPr>
        <w:spacing w:after="0" w:line="240" w:lineRule="auto"/>
        <w:jc w:val="both"/>
        <w:rPr>
          <w:rFonts w:ascii="Times New Roman" w:hAnsi="Times New Roman"/>
          <w:sz w:val="24"/>
          <w:szCs w:val="24"/>
        </w:rPr>
      </w:pPr>
      <w:r w:rsidRPr="00375F0E">
        <w:rPr>
          <w:rFonts w:ascii="Times New Roman" w:hAnsi="Times New Roman"/>
          <w:sz w:val="24"/>
          <w:szCs w:val="24"/>
        </w:rPr>
        <w:t xml:space="preserve">Стороны несут ответственность за неисполнение либо ненадлежащее исполнение своих обязательств по Договору при наличии вины.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5F0E">
        <w:rPr>
          <w:rFonts w:ascii="Times New Roman" w:hAnsi="Times New Roman"/>
          <w:sz w:val="24"/>
          <w:szCs w:val="24"/>
        </w:rPr>
        <w:t xml:space="preserve">В случае неисполнения или ненадлежащего исполнения Сторонами своих обязанностей по настоящему Договору, они несут ответственность в соответствии с действующим законодательством Российской Федерации.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5F0E">
        <w:rPr>
          <w:rFonts w:ascii="Times New Roman" w:hAnsi="Times New Roman"/>
          <w:sz w:val="24"/>
          <w:szCs w:val="24"/>
        </w:rPr>
        <w:t xml:space="preserve">Депозитарий несет ответственность за: </w:t>
      </w:r>
    </w:p>
    <w:p w:rsidR="003635B5" w:rsidRPr="00375F0E" w:rsidRDefault="003635B5" w:rsidP="00375F0E">
      <w:pPr>
        <w:pStyle w:val="ac"/>
        <w:numPr>
          <w:ilvl w:val="0"/>
          <w:numId w:val="12"/>
        </w:numPr>
        <w:spacing w:after="0" w:line="240" w:lineRule="auto"/>
        <w:jc w:val="both"/>
        <w:rPr>
          <w:rFonts w:ascii="Times New Roman" w:hAnsi="Times New Roman"/>
          <w:sz w:val="24"/>
          <w:szCs w:val="24"/>
        </w:rPr>
      </w:pPr>
      <w:r w:rsidRPr="00375F0E">
        <w:rPr>
          <w:rFonts w:ascii="Times New Roman" w:hAnsi="Times New Roman"/>
          <w:sz w:val="24"/>
          <w:szCs w:val="24"/>
        </w:rPr>
        <w:t xml:space="preserve">непредставление или несвоевременное предоставление Эмитенту/Регистратору/другому депозитарию информации, необходимой для осуществления Депонентом прав по ценным бумагам при условии, что требование о предоставлении информации было надлежаще оформлено и предоставлено Депозитарию в сроки и в порядке, предусмотренные Регламентом, если это произошло по вине Депозитария; </w:t>
      </w:r>
    </w:p>
    <w:p w:rsidR="003635B5" w:rsidRPr="00375F0E" w:rsidRDefault="003635B5" w:rsidP="00375F0E">
      <w:pPr>
        <w:pStyle w:val="ac"/>
        <w:numPr>
          <w:ilvl w:val="0"/>
          <w:numId w:val="12"/>
        </w:numPr>
        <w:spacing w:after="0" w:line="240" w:lineRule="auto"/>
        <w:jc w:val="both"/>
        <w:rPr>
          <w:rFonts w:ascii="Times New Roman" w:hAnsi="Times New Roman"/>
          <w:sz w:val="24"/>
          <w:szCs w:val="24"/>
        </w:rPr>
      </w:pPr>
      <w:r w:rsidRPr="00375F0E">
        <w:rPr>
          <w:rFonts w:ascii="Times New Roman" w:hAnsi="Times New Roman"/>
          <w:sz w:val="24"/>
          <w:szCs w:val="24"/>
        </w:rPr>
        <w:t xml:space="preserve">непредставление или несвоевременное предоставление информации, полученной от Эмитента/Регистратора/другого депозитария, и предназначенной для передачи Депоненту, в сроки и в порядке, предусмотренные Регламентом, если это произошло по вине Депозитария; </w:t>
      </w:r>
    </w:p>
    <w:p w:rsidR="003635B5" w:rsidRPr="00375F0E" w:rsidRDefault="003635B5" w:rsidP="00375F0E">
      <w:pPr>
        <w:pStyle w:val="ac"/>
        <w:numPr>
          <w:ilvl w:val="0"/>
          <w:numId w:val="12"/>
        </w:numPr>
        <w:spacing w:after="0" w:line="240" w:lineRule="auto"/>
        <w:jc w:val="both"/>
        <w:rPr>
          <w:rFonts w:ascii="Times New Roman" w:hAnsi="Times New Roman"/>
          <w:sz w:val="24"/>
          <w:szCs w:val="24"/>
        </w:rPr>
      </w:pPr>
      <w:r w:rsidRPr="00375F0E">
        <w:rPr>
          <w:rFonts w:ascii="Times New Roman" w:hAnsi="Times New Roman"/>
          <w:sz w:val="24"/>
          <w:szCs w:val="24"/>
        </w:rPr>
        <w:t xml:space="preserve">недостоверность сведений, содержащихся в отчетных документах, предоставляемых Депозитарием Депоненту.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375F0E">
        <w:rPr>
          <w:rFonts w:ascii="Times New Roman" w:hAnsi="Times New Roman"/>
          <w:sz w:val="24"/>
          <w:szCs w:val="24"/>
        </w:rPr>
        <w:t xml:space="preserve">В случае если в результате действия или бездействия Депозитария Депоненту нанесен ущерб, размер ответственности Депозитария за него не может превышать реального ущерба, подтвержденного документально. </w:t>
      </w:r>
    </w:p>
    <w:p w:rsidR="003635B5" w:rsidRPr="00375F0E" w:rsidRDefault="003635B5" w:rsidP="00004813">
      <w:pPr>
        <w:pStyle w:val="ac"/>
        <w:numPr>
          <w:ilvl w:val="1"/>
          <w:numId w:val="10"/>
        </w:numPr>
        <w:spacing w:after="0" w:line="240" w:lineRule="auto"/>
        <w:jc w:val="both"/>
        <w:rPr>
          <w:rFonts w:ascii="Times New Roman" w:hAnsi="Times New Roman"/>
          <w:sz w:val="24"/>
          <w:szCs w:val="24"/>
        </w:rPr>
      </w:pPr>
      <w:r w:rsidRPr="00375F0E">
        <w:rPr>
          <w:rFonts w:ascii="Times New Roman" w:hAnsi="Times New Roman"/>
          <w:sz w:val="24"/>
          <w:szCs w:val="24"/>
        </w:rPr>
        <w:t xml:space="preserve">Депозитарий не несет ответственность за: </w:t>
      </w:r>
    </w:p>
    <w:p w:rsidR="003635B5" w:rsidRPr="00375F0E" w:rsidRDefault="003635B5" w:rsidP="00375F0E">
      <w:pPr>
        <w:pStyle w:val="ac"/>
        <w:numPr>
          <w:ilvl w:val="0"/>
          <w:numId w:val="16"/>
        </w:numPr>
        <w:spacing w:after="0" w:line="240" w:lineRule="auto"/>
        <w:jc w:val="both"/>
        <w:rPr>
          <w:rFonts w:ascii="Times New Roman" w:hAnsi="Times New Roman"/>
          <w:sz w:val="24"/>
          <w:szCs w:val="24"/>
        </w:rPr>
      </w:pPr>
      <w:r w:rsidRPr="00375F0E">
        <w:rPr>
          <w:rFonts w:ascii="Times New Roman" w:hAnsi="Times New Roman"/>
          <w:sz w:val="24"/>
          <w:szCs w:val="24"/>
        </w:rPr>
        <w:t xml:space="preserve">убытки, в том числе, если Депозитарий обоснованно полагался на представленные Депонентом подложные, недостоверные или недействительные документы или документы по недействительным или незаключенным сделкам; </w:t>
      </w:r>
    </w:p>
    <w:p w:rsidR="003635B5" w:rsidRPr="00375F0E" w:rsidRDefault="003635B5" w:rsidP="00375F0E">
      <w:pPr>
        <w:pStyle w:val="ac"/>
        <w:numPr>
          <w:ilvl w:val="0"/>
          <w:numId w:val="16"/>
        </w:numPr>
        <w:spacing w:after="0" w:line="240" w:lineRule="auto"/>
        <w:jc w:val="both"/>
        <w:rPr>
          <w:rFonts w:ascii="Times New Roman" w:hAnsi="Times New Roman"/>
          <w:sz w:val="24"/>
          <w:szCs w:val="24"/>
        </w:rPr>
      </w:pPr>
      <w:r w:rsidRPr="00375F0E">
        <w:rPr>
          <w:rFonts w:ascii="Times New Roman" w:hAnsi="Times New Roman"/>
          <w:sz w:val="24"/>
          <w:szCs w:val="24"/>
        </w:rPr>
        <w:lastRenderedPageBreak/>
        <w:t xml:space="preserve">убытки, являющиеся результатом действий, упущений или задержек в исполнении своих обязательств Депонентом, а также Уполномоченными лицами Депонента, в том числе, в случае несоблюдения Депонентом/Уполномоченными лицами Депонента формы, порядка, сроков и условий передачи Поручений Депозитарию; </w:t>
      </w:r>
    </w:p>
    <w:p w:rsidR="003635B5" w:rsidRPr="00375F0E" w:rsidRDefault="003635B5" w:rsidP="00375F0E">
      <w:pPr>
        <w:pStyle w:val="ac"/>
        <w:numPr>
          <w:ilvl w:val="0"/>
          <w:numId w:val="16"/>
        </w:numPr>
        <w:spacing w:after="0" w:line="240" w:lineRule="auto"/>
        <w:jc w:val="both"/>
        <w:rPr>
          <w:rFonts w:ascii="Times New Roman" w:hAnsi="Times New Roman"/>
          <w:sz w:val="24"/>
          <w:szCs w:val="24"/>
        </w:rPr>
      </w:pPr>
      <w:r w:rsidRPr="00375F0E">
        <w:rPr>
          <w:rFonts w:ascii="Times New Roman" w:hAnsi="Times New Roman"/>
          <w:sz w:val="24"/>
          <w:szCs w:val="24"/>
        </w:rPr>
        <w:t xml:space="preserve">неисполнение Эмитентом, Регистратором, другими лицами своих обязательств по обеспечению правильности и достоверности информации, передаваемой Депоненту от Эмитента, Регистратора, других лиц, а также от Депонента – Регистратору и другими лицам; </w:t>
      </w:r>
    </w:p>
    <w:p w:rsidR="003635B5" w:rsidRPr="00375F0E" w:rsidRDefault="003635B5" w:rsidP="00375F0E">
      <w:pPr>
        <w:pStyle w:val="ac"/>
        <w:numPr>
          <w:ilvl w:val="0"/>
          <w:numId w:val="16"/>
        </w:numPr>
        <w:spacing w:after="0" w:line="240" w:lineRule="auto"/>
        <w:jc w:val="both"/>
        <w:rPr>
          <w:rFonts w:ascii="Times New Roman" w:hAnsi="Times New Roman"/>
          <w:sz w:val="24"/>
          <w:szCs w:val="24"/>
        </w:rPr>
      </w:pPr>
      <w:r w:rsidRPr="00375F0E">
        <w:rPr>
          <w:rFonts w:ascii="Times New Roman" w:hAnsi="Times New Roman"/>
          <w:sz w:val="24"/>
          <w:szCs w:val="24"/>
        </w:rPr>
        <w:t xml:space="preserve">неисполнение или ненадлежащее исполнение условий Договора, вызванное представлением Депонентом недостоверных данных, содержащихся в документах, поданных Депонентом при открытии Счетов депо в Депозитарии/для совершения Депозитарием депозитарных операций, или несвоевременном уведомлении Депозитария об изменении таких данных; </w:t>
      </w:r>
    </w:p>
    <w:p w:rsidR="003635B5" w:rsidRPr="00375F0E" w:rsidRDefault="003635B5" w:rsidP="00375F0E">
      <w:pPr>
        <w:pStyle w:val="ac"/>
        <w:numPr>
          <w:ilvl w:val="0"/>
          <w:numId w:val="16"/>
        </w:numPr>
        <w:spacing w:after="0" w:line="240" w:lineRule="auto"/>
        <w:jc w:val="both"/>
        <w:rPr>
          <w:rFonts w:ascii="Times New Roman" w:hAnsi="Times New Roman"/>
          <w:sz w:val="24"/>
          <w:szCs w:val="24"/>
        </w:rPr>
      </w:pPr>
      <w:r w:rsidRPr="00375F0E">
        <w:rPr>
          <w:rFonts w:ascii="Times New Roman" w:hAnsi="Times New Roman"/>
          <w:sz w:val="24"/>
          <w:szCs w:val="24"/>
        </w:rPr>
        <w:t xml:space="preserve">убытки, причиненные Депоненту действием/бездействием Попечителя Счета депо, иных Уполномоченных лиц Депонента, Эмитента, другого депозитария, в случае, если Депозитарий стал депонентом другого депозитария на основании прямого письменного указания Депонента, или Регистратора, при условии соблюдения Депозитарием соответствующих положений Договора и Регламента; </w:t>
      </w:r>
    </w:p>
    <w:p w:rsidR="003635B5" w:rsidRPr="00375F0E" w:rsidRDefault="003635B5" w:rsidP="00375F0E">
      <w:pPr>
        <w:pStyle w:val="ac"/>
        <w:numPr>
          <w:ilvl w:val="0"/>
          <w:numId w:val="16"/>
        </w:numPr>
        <w:spacing w:after="0" w:line="240" w:lineRule="auto"/>
        <w:jc w:val="both"/>
        <w:rPr>
          <w:rFonts w:ascii="Times New Roman" w:hAnsi="Times New Roman"/>
          <w:sz w:val="24"/>
          <w:szCs w:val="24"/>
        </w:rPr>
      </w:pPr>
      <w:r w:rsidRPr="00375F0E">
        <w:rPr>
          <w:rFonts w:ascii="Times New Roman" w:hAnsi="Times New Roman"/>
          <w:sz w:val="24"/>
          <w:szCs w:val="24"/>
        </w:rPr>
        <w:t xml:space="preserve">убытки, являющиеся результатом неуведомления/несвоевременного уведомления депозитария об отзыве у Попечителя Счета депо лицензии профессионального участника рынка ценных бумаг; </w:t>
      </w:r>
    </w:p>
    <w:p w:rsidR="003635B5" w:rsidRPr="00375F0E" w:rsidRDefault="003635B5" w:rsidP="00375F0E">
      <w:pPr>
        <w:pStyle w:val="ac"/>
        <w:numPr>
          <w:ilvl w:val="0"/>
          <w:numId w:val="16"/>
        </w:numPr>
        <w:spacing w:after="0" w:line="240" w:lineRule="auto"/>
        <w:jc w:val="both"/>
        <w:rPr>
          <w:rFonts w:ascii="Times New Roman" w:hAnsi="Times New Roman"/>
          <w:sz w:val="24"/>
          <w:szCs w:val="24"/>
        </w:rPr>
      </w:pPr>
      <w:r w:rsidRPr="00375F0E">
        <w:rPr>
          <w:rFonts w:ascii="Times New Roman" w:hAnsi="Times New Roman"/>
          <w:sz w:val="24"/>
          <w:szCs w:val="24"/>
        </w:rPr>
        <w:t xml:space="preserve">убытки, являющиеся результатом неуведомления/несвоевременного уведомления Депозитария о прекращении полномочий Уполномоченных лиц Депонента, в том числе, об отмене доверенностей, выданных Депонентом соответствующему Уполномоченному лицу Депонента, и о расторжении договора с Попечителем Счета депо; </w:t>
      </w:r>
    </w:p>
    <w:p w:rsidR="003635B5" w:rsidRPr="00375F0E" w:rsidRDefault="003635B5" w:rsidP="00375F0E">
      <w:pPr>
        <w:pStyle w:val="ac"/>
        <w:numPr>
          <w:ilvl w:val="0"/>
          <w:numId w:val="16"/>
        </w:numPr>
        <w:spacing w:after="0" w:line="240" w:lineRule="auto"/>
        <w:jc w:val="both"/>
        <w:rPr>
          <w:rFonts w:ascii="Times New Roman" w:hAnsi="Times New Roman"/>
          <w:sz w:val="24"/>
          <w:szCs w:val="24"/>
        </w:rPr>
      </w:pPr>
      <w:r w:rsidRPr="00375F0E">
        <w:rPr>
          <w:rFonts w:ascii="Times New Roman" w:hAnsi="Times New Roman"/>
          <w:sz w:val="24"/>
          <w:szCs w:val="24"/>
        </w:rPr>
        <w:t xml:space="preserve">неисполнение Эмитентом, другим депозитарием, в случае, если Депозитарий стал депонентом другого депозитария на основании прямого письменного указания Депонента, или Регистратором своих обязательств перед Владельцами ценных бумаг; </w:t>
      </w:r>
    </w:p>
    <w:p w:rsidR="003635B5" w:rsidRPr="00375F0E" w:rsidRDefault="003635B5" w:rsidP="00375F0E">
      <w:pPr>
        <w:pStyle w:val="ac"/>
        <w:numPr>
          <w:ilvl w:val="0"/>
          <w:numId w:val="16"/>
        </w:numPr>
        <w:spacing w:after="0" w:line="240" w:lineRule="auto"/>
        <w:jc w:val="both"/>
        <w:rPr>
          <w:rFonts w:ascii="Times New Roman" w:hAnsi="Times New Roman"/>
          <w:sz w:val="24"/>
          <w:szCs w:val="24"/>
        </w:rPr>
      </w:pPr>
      <w:r w:rsidRPr="00375F0E">
        <w:rPr>
          <w:rFonts w:ascii="Times New Roman" w:hAnsi="Times New Roman"/>
          <w:sz w:val="24"/>
          <w:szCs w:val="24"/>
        </w:rPr>
        <w:t xml:space="preserve">действие/бездействие кредитных организаций по перечислению доходов по ценным бумагам Депонента, если Депонент получает эти доходы через Депозитарий; </w:t>
      </w:r>
    </w:p>
    <w:p w:rsidR="003635B5" w:rsidRPr="00375F0E" w:rsidRDefault="003635B5" w:rsidP="00375F0E">
      <w:pPr>
        <w:pStyle w:val="ac"/>
        <w:numPr>
          <w:ilvl w:val="0"/>
          <w:numId w:val="16"/>
        </w:numPr>
        <w:spacing w:after="0" w:line="240" w:lineRule="auto"/>
        <w:jc w:val="both"/>
        <w:rPr>
          <w:rFonts w:ascii="Times New Roman" w:hAnsi="Times New Roman"/>
          <w:sz w:val="24"/>
          <w:szCs w:val="24"/>
        </w:rPr>
      </w:pPr>
      <w:r w:rsidRPr="00375F0E">
        <w:rPr>
          <w:rFonts w:ascii="Times New Roman" w:hAnsi="Times New Roman"/>
          <w:sz w:val="24"/>
          <w:szCs w:val="24"/>
        </w:rPr>
        <w:t xml:space="preserve">несоблюдение Депонентом разрешительного порядка приобретения либо ограничений, связанных с владением и обращением отдельных видов или количества ценных бумаг, равно как и за не предоставление Депонентом сведений, уведомлений и отчетов, подлежащих направлению в уполномоченные органы (включая Федеральную антимонопольную службу, Федеральную службу по финансовым рынкам, Центральный банк, Министерство финансов и/или Федеральную налоговую службу) в связи с ценными бумагами и/или любыми сделками или иными действиями, совершенными в отношении ценных бумаг; </w:t>
      </w:r>
    </w:p>
    <w:p w:rsidR="003635B5" w:rsidRPr="00375F0E" w:rsidRDefault="003635B5" w:rsidP="00375F0E">
      <w:pPr>
        <w:pStyle w:val="ac"/>
        <w:numPr>
          <w:ilvl w:val="0"/>
          <w:numId w:val="16"/>
        </w:numPr>
        <w:spacing w:after="0" w:line="240" w:lineRule="auto"/>
        <w:jc w:val="both"/>
        <w:rPr>
          <w:rFonts w:ascii="Times New Roman" w:hAnsi="Times New Roman"/>
          <w:sz w:val="24"/>
          <w:szCs w:val="24"/>
        </w:rPr>
      </w:pPr>
      <w:r w:rsidRPr="00375F0E">
        <w:rPr>
          <w:rFonts w:ascii="Times New Roman" w:hAnsi="Times New Roman"/>
          <w:sz w:val="24"/>
          <w:szCs w:val="24"/>
        </w:rPr>
        <w:t xml:space="preserve">неисполнение Эмитентом или Регистратором своих обязательств перед Владельцами ценных бумаг, а также в случае, если ценные бумаги выпущены в обращение неправомерно; </w:t>
      </w:r>
    </w:p>
    <w:p w:rsidR="003635B5" w:rsidRPr="00375F0E" w:rsidRDefault="003635B5" w:rsidP="00375F0E">
      <w:pPr>
        <w:pStyle w:val="ac"/>
        <w:numPr>
          <w:ilvl w:val="0"/>
          <w:numId w:val="16"/>
        </w:numPr>
        <w:spacing w:after="0" w:line="240" w:lineRule="auto"/>
        <w:jc w:val="both"/>
        <w:rPr>
          <w:rFonts w:ascii="Times New Roman" w:hAnsi="Times New Roman"/>
          <w:sz w:val="24"/>
          <w:szCs w:val="24"/>
        </w:rPr>
      </w:pPr>
      <w:r w:rsidRPr="00375F0E">
        <w:rPr>
          <w:rFonts w:ascii="Times New Roman" w:hAnsi="Times New Roman"/>
          <w:sz w:val="24"/>
          <w:szCs w:val="24"/>
        </w:rPr>
        <w:t xml:space="preserve">соблюдение Депонентом ограничений, связанных с владением и обращением отдельных видов ценных бумаг; </w:t>
      </w:r>
    </w:p>
    <w:p w:rsidR="003635B5" w:rsidRPr="00375F0E" w:rsidRDefault="003635B5" w:rsidP="00375F0E">
      <w:pPr>
        <w:pStyle w:val="ac"/>
        <w:numPr>
          <w:ilvl w:val="0"/>
          <w:numId w:val="16"/>
        </w:numPr>
        <w:spacing w:after="0" w:line="240" w:lineRule="auto"/>
        <w:jc w:val="both"/>
        <w:rPr>
          <w:rFonts w:ascii="Times New Roman" w:hAnsi="Times New Roman"/>
          <w:sz w:val="24"/>
          <w:szCs w:val="24"/>
        </w:rPr>
      </w:pPr>
      <w:r w:rsidRPr="00375F0E">
        <w:rPr>
          <w:rFonts w:ascii="Times New Roman" w:hAnsi="Times New Roman"/>
          <w:sz w:val="24"/>
          <w:szCs w:val="24"/>
        </w:rPr>
        <w:t xml:space="preserve">несвоевременное получение от Эмитента (Регистратора) или уполномоченного им лица информации о глобальных (корпоративных) операциях, проводимых Эмитентом, если при этом Депозитарий передал данную информацию Депоненту в указанные в Регламенте сроки. </w:t>
      </w:r>
    </w:p>
    <w:p w:rsidR="003635B5" w:rsidRPr="00CE4FB6" w:rsidRDefault="003635B5" w:rsidP="00CE4FB6">
      <w:pPr>
        <w:pStyle w:val="ac"/>
        <w:numPr>
          <w:ilvl w:val="1"/>
          <w:numId w:val="10"/>
        </w:numPr>
        <w:spacing w:after="0" w:line="240" w:lineRule="auto"/>
        <w:jc w:val="both"/>
        <w:rPr>
          <w:rFonts w:ascii="Times New Roman" w:hAnsi="Times New Roman"/>
          <w:sz w:val="24"/>
          <w:szCs w:val="24"/>
        </w:rPr>
      </w:pPr>
      <w:r w:rsidRPr="00CE4FB6">
        <w:rPr>
          <w:rFonts w:ascii="Times New Roman" w:hAnsi="Times New Roman"/>
          <w:sz w:val="24"/>
          <w:szCs w:val="24"/>
        </w:rPr>
        <w:t xml:space="preserve">Депонент несет ответственность за: </w:t>
      </w:r>
    </w:p>
    <w:p w:rsidR="003635B5" w:rsidRPr="00375F0E" w:rsidRDefault="003635B5" w:rsidP="00375F0E">
      <w:pPr>
        <w:pStyle w:val="ac"/>
        <w:numPr>
          <w:ilvl w:val="0"/>
          <w:numId w:val="14"/>
        </w:numPr>
        <w:spacing w:after="0" w:line="240" w:lineRule="auto"/>
        <w:jc w:val="both"/>
        <w:rPr>
          <w:rFonts w:ascii="Times New Roman" w:hAnsi="Times New Roman"/>
          <w:sz w:val="24"/>
          <w:szCs w:val="24"/>
        </w:rPr>
      </w:pPr>
      <w:r w:rsidRPr="00375F0E">
        <w:rPr>
          <w:rFonts w:ascii="Times New Roman" w:hAnsi="Times New Roman"/>
          <w:sz w:val="24"/>
          <w:szCs w:val="24"/>
        </w:rPr>
        <w:t xml:space="preserve">недостоверность и несвоевременность информации, предоставляемой Депозитарию, в том числе информации, содержащейся в его Анкете Клиента и иных документах, </w:t>
      </w:r>
      <w:r w:rsidRPr="00375F0E">
        <w:rPr>
          <w:rFonts w:ascii="Times New Roman" w:hAnsi="Times New Roman"/>
          <w:sz w:val="24"/>
          <w:szCs w:val="24"/>
        </w:rPr>
        <w:lastRenderedPageBreak/>
        <w:t xml:space="preserve">предоставляемых Депозитарию для открытия Счетов депо/проведения Депозитарных операций; </w:t>
      </w:r>
    </w:p>
    <w:p w:rsidR="003635B5" w:rsidRPr="00375F0E" w:rsidRDefault="003635B5" w:rsidP="00375F0E">
      <w:pPr>
        <w:pStyle w:val="ac"/>
        <w:numPr>
          <w:ilvl w:val="0"/>
          <w:numId w:val="14"/>
        </w:numPr>
        <w:spacing w:after="0" w:line="240" w:lineRule="auto"/>
        <w:jc w:val="both"/>
        <w:rPr>
          <w:rFonts w:ascii="Times New Roman" w:hAnsi="Times New Roman"/>
          <w:sz w:val="24"/>
          <w:szCs w:val="24"/>
        </w:rPr>
      </w:pPr>
      <w:r>
        <w:rPr>
          <w:rFonts w:ascii="Times New Roman" w:hAnsi="Times New Roman"/>
          <w:sz w:val="24"/>
          <w:szCs w:val="24"/>
        </w:rPr>
        <w:t>н</w:t>
      </w:r>
      <w:r w:rsidRPr="00375F0E">
        <w:rPr>
          <w:rFonts w:ascii="Times New Roman" w:hAnsi="Times New Roman"/>
          <w:sz w:val="24"/>
          <w:szCs w:val="24"/>
        </w:rPr>
        <w:t xml:space="preserve">арушение порядка и сроков оплаты Услуг, предоставляемых Депозитарием, и возмещением расходов Депозитария, связанных с выполнением Депозитарных операций, в соответствии с условиями Договора и Регламента; </w:t>
      </w:r>
    </w:p>
    <w:p w:rsidR="003635B5" w:rsidRPr="00375F0E" w:rsidRDefault="003635B5" w:rsidP="00375F0E">
      <w:pPr>
        <w:pStyle w:val="ac"/>
        <w:numPr>
          <w:ilvl w:val="0"/>
          <w:numId w:val="14"/>
        </w:numPr>
        <w:spacing w:after="0" w:line="240" w:lineRule="auto"/>
        <w:jc w:val="both"/>
        <w:rPr>
          <w:rFonts w:ascii="Times New Roman" w:hAnsi="Times New Roman"/>
          <w:sz w:val="24"/>
          <w:szCs w:val="24"/>
        </w:rPr>
      </w:pPr>
      <w:r>
        <w:rPr>
          <w:rFonts w:ascii="Times New Roman" w:hAnsi="Times New Roman"/>
          <w:sz w:val="24"/>
          <w:szCs w:val="24"/>
        </w:rPr>
        <w:t>н</w:t>
      </w:r>
      <w:r w:rsidRPr="00375F0E">
        <w:rPr>
          <w:rFonts w:ascii="Times New Roman" w:hAnsi="Times New Roman"/>
          <w:sz w:val="24"/>
          <w:szCs w:val="24"/>
        </w:rPr>
        <w:t xml:space="preserve">есоблюдение правил и ограничений, связанных с владением и обращением отдельных видов ценных бумаг; </w:t>
      </w:r>
    </w:p>
    <w:p w:rsidR="003635B5" w:rsidRPr="00375F0E" w:rsidRDefault="003635B5" w:rsidP="00375F0E">
      <w:pPr>
        <w:pStyle w:val="ac"/>
        <w:numPr>
          <w:ilvl w:val="0"/>
          <w:numId w:val="14"/>
        </w:numPr>
        <w:spacing w:after="0" w:line="240" w:lineRule="auto"/>
        <w:jc w:val="both"/>
        <w:rPr>
          <w:rFonts w:ascii="Times New Roman" w:hAnsi="Times New Roman"/>
          <w:sz w:val="24"/>
          <w:szCs w:val="24"/>
        </w:rPr>
      </w:pPr>
      <w:r w:rsidRPr="00375F0E">
        <w:rPr>
          <w:rFonts w:ascii="Times New Roman" w:hAnsi="Times New Roman"/>
          <w:sz w:val="24"/>
          <w:szCs w:val="24"/>
        </w:rPr>
        <w:t xml:space="preserve">неисполнение или несоответствие действительности заявлений и гарантий, указанных в статье 4 Договора.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CE4FB6">
        <w:rPr>
          <w:rFonts w:ascii="Times New Roman" w:hAnsi="Times New Roman"/>
          <w:sz w:val="24"/>
          <w:szCs w:val="24"/>
        </w:rPr>
        <w:t xml:space="preserve">Депозитарий не несет ответственности перед Депонентом за ущерб, причиненный своим действием или бездействием, основанном на ПорученииДепонента/ Уполномоченного лица Депонента, указаний клиринговых организаций и организаторов торгов на рынке ценных бумаг.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CE4FB6">
        <w:rPr>
          <w:rFonts w:ascii="Times New Roman" w:hAnsi="Times New Roman"/>
          <w:sz w:val="24"/>
          <w:szCs w:val="24"/>
        </w:rPr>
        <w:t xml:space="preserve">Депозитарий не несет ответственности за неправомерные действия Эмитента, Реестродержателя или другого депозитария, если такой депозитарий был назначен Депонентом в отношении ценных бумаг Депонента.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CE4FB6">
        <w:rPr>
          <w:rFonts w:ascii="Times New Roman" w:hAnsi="Times New Roman"/>
          <w:sz w:val="24"/>
          <w:szCs w:val="24"/>
        </w:rPr>
        <w:t xml:space="preserve">Депозитарий не несет ответственности по обязательствам Депонента перед третьими лицами.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CE4FB6">
        <w:rPr>
          <w:rFonts w:ascii="Times New Roman" w:hAnsi="Times New Roman"/>
          <w:sz w:val="24"/>
          <w:szCs w:val="24"/>
        </w:rPr>
        <w:t xml:space="preserve">Стороны освобождаются от ответственности за частичное или полное неисполнение обязательств по настоящему Договору, которое явилось следствием непреодолимой силы, то есть чрезвычайных и непредотвратимых при данных условиях обстоятельств, в том числе, указанных в п. 6.11. Договора.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CE4FB6">
        <w:rPr>
          <w:rFonts w:ascii="Times New Roman" w:hAnsi="Times New Roman"/>
          <w:sz w:val="24"/>
          <w:szCs w:val="24"/>
        </w:rPr>
        <w:t xml:space="preserve">Депозитарий не отвечает за неисполнение или ненадлежащее исполнение своих обязательств по настоящему Договору, явившихся следствием нарушений его нормального функционирования, которые произошли вследствие сбоев оборудования и программного обеспечения; пожаров; аварий; стихийных бедствий; актов террора, диверсии и саботажа; забастовок; смены политического режима и других политических осложнений; изменения законодательства; решений законодательных и исполнительных органов власти; военных действий; массовых беспорядков и других непредвиденных и непредотвратимых при данных условиях обстоятельств, не контролируемых Депозитарием. </w:t>
      </w:r>
    </w:p>
    <w:p w:rsidR="003635B5" w:rsidRPr="00CE4FB6" w:rsidRDefault="003635B5" w:rsidP="00004813">
      <w:pPr>
        <w:pStyle w:val="ac"/>
        <w:numPr>
          <w:ilvl w:val="1"/>
          <w:numId w:val="10"/>
        </w:numPr>
        <w:spacing w:after="0" w:line="240" w:lineRule="auto"/>
        <w:jc w:val="both"/>
        <w:rPr>
          <w:rFonts w:ascii="Times New Roman" w:hAnsi="Times New Roman"/>
          <w:sz w:val="24"/>
          <w:szCs w:val="24"/>
        </w:rPr>
      </w:pPr>
      <w:r w:rsidRPr="00CE4FB6">
        <w:rPr>
          <w:rFonts w:ascii="Times New Roman" w:hAnsi="Times New Roman"/>
          <w:sz w:val="24"/>
          <w:szCs w:val="24"/>
        </w:rPr>
        <w:t xml:space="preserve">В случае наступлении обстоятельств непреодолимой силы Сторона, подвергшаяся </w:t>
      </w:r>
    </w:p>
    <w:p w:rsidR="003635B5" w:rsidRDefault="003635B5" w:rsidP="00004813">
      <w:pPr>
        <w:spacing w:after="0" w:line="240" w:lineRule="auto"/>
        <w:jc w:val="both"/>
        <w:rPr>
          <w:rFonts w:ascii="Times New Roman" w:hAnsi="Times New Roman"/>
          <w:sz w:val="24"/>
          <w:szCs w:val="24"/>
        </w:rPr>
      </w:pPr>
      <w:r w:rsidRPr="00004813">
        <w:rPr>
          <w:rFonts w:ascii="Times New Roman" w:hAnsi="Times New Roman"/>
          <w:sz w:val="24"/>
          <w:szCs w:val="24"/>
        </w:rPr>
        <w:t xml:space="preserve">действию таких обстоятельств, обязана: </w:t>
      </w:r>
    </w:p>
    <w:p w:rsidR="003635B5" w:rsidRPr="00CE4FB6" w:rsidRDefault="003635B5" w:rsidP="00CE4FB6">
      <w:pPr>
        <w:pStyle w:val="ac"/>
        <w:numPr>
          <w:ilvl w:val="0"/>
          <w:numId w:val="18"/>
        </w:numPr>
        <w:spacing w:after="0" w:line="240" w:lineRule="auto"/>
        <w:jc w:val="both"/>
        <w:rPr>
          <w:rFonts w:ascii="Times New Roman" w:hAnsi="Times New Roman"/>
          <w:sz w:val="24"/>
          <w:szCs w:val="24"/>
        </w:rPr>
      </w:pPr>
      <w:r w:rsidRPr="00CE4FB6">
        <w:rPr>
          <w:rFonts w:ascii="Times New Roman" w:hAnsi="Times New Roman"/>
          <w:sz w:val="24"/>
          <w:szCs w:val="24"/>
        </w:rPr>
        <w:t xml:space="preserve">незамедлительно, как только это стало возможным, но не позднее 3 (трех) Рабочих ней после их наступления уведомить об этом другую Сторону любыми средствами связи, указанными в Регламенте и Договоре в качестве допустимых. Отсутствие уведомления лишает Сторону, ссылающуюся на действие обстоятельств непреодолимой силы, права на освобождение от ответственности за неисполнение обязательств, если само неизвещение не являлось результатом обстоятельств непреодолимой силы; </w:t>
      </w:r>
    </w:p>
    <w:p w:rsidR="003635B5" w:rsidRPr="00CE4FB6" w:rsidRDefault="003635B5" w:rsidP="00CE4FB6">
      <w:pPr>
        <w:pStyle w:val="ac"/>
        <w:numPr>
          <w:ilvl w:val="0"/>
          <w:numId w:val="18"/>
        </w:numPr>
        <w:spacing w:after="0" w:line="240" w:lineRule="auto"/>
        <w:jc w:val="both"/>
        <w:rPr>
          <w:rFonts w:ascii="Times New Roman" w:hAnsi="Times New Roman"/>
          <w:sz w:val="24"/>
          <w:szCs w:val="24"/>
        </w:rPr>
      </w:pPr>
      <w:r w:rsidRPr="00CE4FB6">
        <w:rPr>
          <w:rFonts w:ascii="Times New Roman" w:hAnsi="Times New Roman"/>
          <w:sz w:val="24"/>
          <w:szCs w:val="24"/>
        </w:rPr>
        <w:t>принять все возможные меры с целью максимального ограничения негативных последствий, вызванных указанными обстоятельствами;</w:t>
      </w:r>
    </w:p>
    <w:p w:rsidR="003635B5" w:rsidRPr="00CE4FB6" w:rsidRDefault="003635B5" w:rsidP="00CE4FB6">
      <w:pPr>
        <w:pStyle w:val="ac"/>
        <w:numPr>
          <w:ilvl w:val="0"/>
          <w:numId w:val="18"/>
        </w:numPr>
        <w:spacing w:after="0" w:line="240" w:lineRule="auto"/>
        <w:jc w:val="both"/>
        <w:rPr>
          <w:rFonts w:ascii="Times New Roman" w:hAnsi="Times New Roman"/>
          <w:sz w:val="24"/>
          <w:szCs w:val="24"/>
        </w:rPr>
      </w:pPr>
      <w:r w:rsidRPr="00CE4FB6">
        <w:rPr>
          <w:rFonts w:ascii="Times New Roman" w:hAnsi="Times New Roman"/>
          <w:sz w:val="24"/>
          <w:szCs w:val="24"/>
        </w:rPr>
        <w:t xml:space="preserve">немедленно уведомить другую Сторону о прекращении указанных обстоятельств. </w:t>
      </w:r>
    </w:p>
    <w:p w:rsidR="003635B5" w:rsidRDefault="003635B5" w:rsidP="00004813">
      <w:pPr>
        <w:pStyle w:val="ac"/>
        <w:numPr>
          <w:ilvl w:val="1"/>
          <w:numId w:val="10"/>
        </w:numPr>
        <w:spacing w:after="0" w:line="240" w:lineRule="auto"/>
        <w:jc w:val="both"/>
        <w:rPr>
          <w:rFonts w:ascii="Times New Roman" w:hAnsi="Times New Roman"/>
          <w:sz w:val="24"/>
          <w:szCs w:val="24"/>
        </w:rPr>
      </w:pPr>
      <w:r w:rsidRPr="00CE4FB6">
        <w:rPr>
          <w:rFonts w:ascii="Times New Roman" w:hAnsi="Times New Roman"/>
          <w:sz w:val="24"/>
          <w:szCs w:val="24"/>
        </w:rPr>
        <w:t xml:space="preserve">В случае возникновения обстоятельств непреодолимой силы, срок выполнения Сторонами обязательств по настоящему Договору переносится на период действия этих обстоятельств и/или их последствий. </w:t>
      </w:r>
    </w:p>
    <w:p w:rsidR="003635B5" w:rsidRPr="00CE4FB6" w:rsidRDefault="003635B5" w:rsidP="00004813">
      <w:pPr>
        <w:pStyle w:val="ac"/>
        <w:numPr>
          <w:ilvl w:val="1"/>
          <w:numId w:val="10"/>
        </w:numPr>
        <w:spacing w:after="0" w:line="240" w:lineRule="auto"/>
        <w:jc w:val="both"/>
        <w:rPr>
          <w:rFonts w:ascii="Times New Roman" w:hAnsi="Times New Roman"/>
          <w:sz w:val="24"/>
          <w:szCs w:val="24"/>
        </w:rPr>
      </w:pPr>
      <w:r w:rsidRPr="00CE4FB6">
        <w:rPr>
          <w:rFonts w:ascii="Times New Roman" w:hAnsi="Times New Roman"/>
          <w:sz w:val="24"/>
          <w:szCs w:val="24"/>
        </w:rPr>
        <w:t xml:space="preserve">В случае прекращения обстоятельств непреодолимой силы Стороны обязуются принять меры для ликвидации последствий и уменьшения причиненного ущерба. </w:t>
      </w:r>
    </w:p>
    <w:p w:rsidR="003635B5" w:rsidRPr="00004813" w:rsidRDefault="003635B5" w:rsidP="00CE4FB6">
      <w:pPr>
        <w:pStyle w:val="2"/>
      </w:pPr>
      <w:r w:rsidRPr="00004813">
        <w:lastRenderedPageBreak/>
        <w:t xml:space="preserve">7. ПОРЯДОК РАЗРЕШЕНИЯ СПОРОВ </w:t>
      </w:r>
    </w:p>
    <w:p w:rsidR="003635B5" w:rsidRPr="00CE4FB6" w:rsidRDefault="003635B5" w:rsidP="00CE4FB6">
      <w:pPr>
        <w:pStyle w:val="ac"/>
        <w:numPr>
          <w:ilvl w:val="0"/>
          <w:numId w:val="20"/>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0"/>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0"/>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0"/>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0"/>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0"/>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0"/>
        </w:numPr>
        <w:spacing w:after="0" w:line="240" w:lineRule="auto"/>
        <w:jc w:val="both"/>
        <w:rPr>
          <w:rFonts w:ascii="Times New Roman" w:hAnsi="Times New Roman"/>
          <w:vanish/>
          <w:sz w:val="24"/>
          <w:szCs w:val="24"/>
        </w:rPr>
      </w:pPr>
    </w:p>
    <w:p w:rsidR="003635B5" w:rsidRDefault="003635B5" w:rsidP="00004813">
      <w:pPr>
        <w:pStyle w:val="ac"/>
        <w:numPr>
          <w:ilvl w:val="1"/>
          <w:numId w:val="20"/>
        </w:numPr>
        <w:spacing w:after="0" w:line="240" w:lineRule="auto"/>
        <w:jc w:val="both"/>
        <w:rPr>
          <w:rFonts w:ascii="Times New Roman" w:hAnsi="Times New Roman"/>
          <w:sz w:val="24"/>
          <w:szCs w:val="24"/>
        </w:rPr>
      </w:pPr>
      <w:r w:rsidRPr="00CE4FB6">
        <w:rPr>
          <w:rFonts w:ascii="Times New Roman" w:hAnsi="Times New Roman"/>
          <w:sz w:val="24"/>
          <w:szCs w:val="24"/>
        </w:rPr>
        <w:t xml:space="preserve">В случае возникновения споров при исполнении обязательств по настоящему Договору Стороны принимают меры к их разрешению путем двухсторонних переговоров. </w:t>
      </w:r>
    </w:p>
    <w:p w:rsidR="003635B5" w:rsidRDefault="003635B5" w:rsidP="00004813">
      <w:pPr>
        <w:pStyle w:val="ac"/>
        <w:numPr>
          <w:ilvl w:val="1"/>
          <w:numId w:val="20"/>
        </w:numPr>
        <w:spacing w:after="0" w:line="240" w:lineRule="auto"/>
        <w:jc w:val="both"/>
        <w:rPr>
          <w:rFonts w:ascii="Times New Roman" w:hAnsi="Times New Roman"/>
          <w:sz w:val="24"/>
          <w:szCs w:val="24"/>
        </w:rPr>
      </w:pPr>
      <w:r w:rsidRPr="00CE4FB6">
        <w:rPr>
          <w:rFonts w:ascii="Times New Roman" w:hAnsi="Times New Roman"/>
          <w:sz w:val="24"/>
          <w:szCs w:val="24"/>
        </w:rPr>
        <w:t>Все споры и разногласия, вытекающие из настоящего Договора или в связи с ним, в том числе касающиеся нарушения его исполнения, подлежат разрешению в судебном порядке</w:t>
      </w:r>
      <w:r>
        <w:rPr>
          <w:rFonts w:ascii="Times New Roman" w:hAnsi="Times New Roman"/>
          <w:sz w:val="24"/>
          <w:szCs w:val="24"/>
        </w:rPr>
        <w:t>.</w:t>
      </w:r>
    </w:p>
    <w:p w:rsidR="003635B5" w:rsidRPr="00004813" w:rsidRDefault="003635B5" w:rsidP="00CE4FB6">
      <w:pPr>
        <w:pStyle w:val="2"/>
      </w:pPr>
      <w:r w:rsidRPr="00004813">
        <w:t xml:space="preserve">8. СРОК ДЕЙСТВИЯ И ПОРЯДОК РАСТОРЖЕНИЯ ДОГОВОРА </w:t>
      </w:r>
    </w:p>
    <w:p w:rsidR="003635B5" w:rsidRPr="00CE4FB6" w:rsidRDefault="003635B5" w:rsidP="00CE4FB6">
      <w:pPr>
        <w:pStyle w:val="ac"/>
        <w:numPr>
          <w:ilvl w:val="0"/>
          <w:numId w:val="21"/>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1"/>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1"/>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1"/>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1"/>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1"/>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1"/>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1"/>
        </w:numPr>
        <w:spacing w:after="0" w:line="240" w:lineRule="auto"/>
        <w:jc w:val="both"/>
        <w:rPr>
          <w:rFonts w:ascii="Times New Roman" w:hAnsi="Times New Roman"/>
          <w:vanish/>
          <w:sz w:val="24"/>
          <w:szCs w:val="24"/>
        </w:rPr>
      </w:pPr>
    </w:p>
    <w:p w:rsidR="003635B5" w:rsidRDefault="003635B5" w:rsidP="00004813">
      <w:pPr>
        <w:pStyle w:val="ac"/>
        <w:numPr>
          <w:ilvl w:val="1"/>
          <w:numId w:val="21"/>
        </w:numPr>
        <w:spacing w:after="0" w:line="240" w:lineRule="auto"/>
        <w:jc w:val="both"/>
        <w:rPr>
          <w:rFonts w:ascii="Times New Roman" w:hAnsi="Times New Roman"/>
          <w:sz w:val="24"/>
          <w:szCs w:val="24"/>
        </w:rPr>
      </w:pPr>
      <w:r w:rsidRPr="00CE4FB6">
        <w:rPr>
          <w:rFonts w:ascii="Times New Roman" w:hAnsi="Times New Roman"/>
          <w:sz w:val="24"/>
          <w:szCs w:val="24"/>
        </w:rPr>
        <w:t xml:space="preserve">Договор считается заключенным и вступает в силу для Сторон с момента проставления Депозитарием на Заявлении о присоединении отметки о приеме, и действует до окончания текущего календарного года. Если ни одна из сторон не позднее, чем за 30 (тридцать) календарных дней до окончания срока действия Договора письменно не заявит о его прекращении, действие настоящего Договора продлевается на следующий календарный год. </w:t>
      </w:r>
    </w:p>
    <w:p w:rsidR="003635B5" w:rsidRDefault="003635B5" w:rsidP="00004813">
      <w:pPr>
        <w:pStyle w:val="ac"/>
        <w:numPr>
          <w:ilvl w:val="1"/>
          <w:numId w:val="21"/>
        </w:numPr>
        <w:spacing w:after="0" w:line="240" w:lineRule="auto"/>
        <w:jc w:val="both"/>
        <w:rPr>
          <w:rFonts w:ascii="Times New Roman" w:hAnsi="Times New Roman"/>
          <w:sz w:val="24"/>
          <w:szCs w:val="24"/>
        </w:rPr>
      </w:pPr>
      <w:r w:rsidRPr="00CE4FB6">
        <w:rPr>
          <w:rFonts w:ascii="Times New Roman" w:hAnsi="Times New Roman"/>
          <w:sz w:val="24"/>
          <w:szCs w:val="24"/>
        </w:rPr>
        <w:t xml:space="preserve">Договор может быть расторгнут по соглашению Сторон. </w:t>
      </w:r>
    </w:p>
    <w:p w:rsidR="003635B5" w:rsidRPr="00CE4FB6" w:rsidRDefault="003635B5" w:rsidP="00CE4FB6">
      <w:pPr>
        <w:pStyle w:val="ac"/>
        <w:numPr>
          <w:ilvl w:val="1"/>
          <w:numId w:val="21"/>
        </w:numPr>
        <w:spacing w:after="0" w:line="240" w:lineRule="auto"/>
        <w:jc w:val="both"/>
        <w:rPr>
          <w:rFonts w:ascii="Times New Roman" w:hAnsi="Times New Roman"/>
          <w:sz w:val="24"/>
          <w:szCs w:val="24"/>
        </w:rPr>
      </w:pPr>
      <w:r w:rsidRPr="00CE4FB6">
        <w:rPr>
          <w:rFonts w:ascii="Times New Roman" w:hAnsi="Times New Roman"/>
          <w:sz w:val="24"/>
          <w:szCs w:val="24"/>
        </w:rPr>
        <w:t xml:space="preserve">Каждая из Сторон вправе расторгнуть Договор в одностороннем порядке без объяснения причин расторжения с соблюдением порядка, установленного Регламентом. </w:t>
      </w:r>
    </w:p>
    <w:p w:rsidR="003635B5" w:rsidRPr="00004813" w:rsidRDefault="003635B5" w:rsidP="00CE4FB6">
      <w:pPr>
        <w:pStyle w:val="2"/>
      </w:pPr>
      <w:r w:rsidRPr="00004813">
        <w:t xml:space="preserve">9. ПРОЧИЕ УСЛОВИЯ </w:t>
      </w:r>
    </w:p>
    <w:p w:rsidR="003635B5" w:rsidRPr="00CE4FB6" w:rsidRDefault="003635B5" w:rsidP="00CE4FB6">
      <w:pPr>
        <w:pStyle w:val="ac"/>
        <w:numPr>
          <w:ilvl w:val="0"/>
          <w:numId w:val="22"/>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2"/>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2"/>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2"/>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2"/>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2"/>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2"/>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2"/>
        </w:numPr>
        <w:spacing w:after="0" w:line="240" w:lineRule="auto"/>
        <w:jc w:val="both"/>
        <w:rPr>
          <w:rFonts w:ascii="Times New Roman" w:hAnsi="Times New Roman"/>
          <w:vanish/>
          <w:sz w:val="24"/>
          <w:szCs w:val="24"/>
        </w:rPr>
      </w:pPr>
    </w:p>
    <w:p w:rsidR="003635B5" w:rsidRPr="00CE4FB6" w:rsidRDefault="003635B5" w:rsidP="00CE4FB6">
      <w:pPr>
        <w:pStyle w:val="ac"/>
        <w:numPr>
          <w:ilvl w:val="0"/>
          <w:numId w:val="22"/>
        </w:numPr>
        <w:spacing w:after="0" w:line="240" w:lineRule="auto"/>
        <w:jc w:val="both"/>
        <w:rPr>
          <w:rFonts w:ascii="Times New Roman" w:hAnsi="Times New Roman"/>
          <w:vanish/>
          <w:sz w:val="24"/>
          <w:szCs w:val="24"/>
        </w:rPr>
      </w:pPr>
    </w:p>
    <w:p w:rsidR="003635B5" w:rsidRDefault="003635B5" w:rsidP="00004813">
      <w:pPr>
        <w:pStyle w:val="ac"/>
        <w:numPr>
          <w:ilvl w:val="1"/>
          <w:numId w:val="22"/>
        </w:numPr>
        <w:spacing w:after="0" w:line="240" w:lineRule="auto"/>
        <w:jc w:val="both"/>
        <w:rPr>
          <w:rFonts w:ascii="Times New Roman" w:hAnsi="Times New Roman"/>
          <w:sz w:val="24"/>
          <w:szCs w:val="24"/>
        </w:rPr>
      </w:pPr>
      <w:r w:rsidRPr="00CE4FB6">
        <w:rPr>
          <w:rFonts w:ascii="Times New Roman" w:hAnsi="Times New Roman"/>
          <w:sz w:val="24"/>
          <w:szCs w:val="24"/>
        </w:rPr>
        <w:t xml:space="preserve">Если какое-либо из положений Договора или Регламента будут признаны компетентным судом недействительными или каким-либо иным образом лишенными юридической силы, это не будет влиять на действительность и юридическую силу прочих положений Договора или Регламента. </w:t>
      </w:r>
    </w:p>
    <w:p w:rsidR="003635B5" w:rsidRDefault="003635B5" w:rsidP="00004813">
      <w:pPr>
        <w:pStyle w:val="ac"/>
        <w:numPr>
          <w:ilvl w:val="1"/>
          <w:numId w:val="22"/>
        </w:numPr>
        <w:spacing w:after="0" w:line="240" w:lineRule="auto"/>
        <w:jc w:val="both"/>
        <w:rPr>
          <w:rFonts w:ascii="Times New Roman" w:hAnsi="Times New Roman"/>
          <w:sz w:val="24"/>
          <w:szCs w:val="24"/>
        </w:rPr>
      </w:pPr>
      <w:r w:rsidRPr="00CE4FB6">
        <w:rPr>
          <w:rFonts w:ascii="Times New Roman" w:hAnsi="Times New Roman"/>
          <w:sz w:val="24"/>
          <w:szCs w:val="24"/>
        </w:rPr>
        <w:t xml:space="preserve">Если иное прямо не указано в Регламенте или Договоре или не вытекает из них, все уведомления, Поручения, извещения, иная документация, предусмотренная настоящим Договором и Регламентом, передаются Сторонами в письменном виде посредством почтовой связи (по почтовому адресу Депозитария, указанному в Регламенте/Договоре или на </w:t>
      </w:r>
      <w:r>
        <w:rPr>
          <w:rFonts w:ascii="Times New Roman" w:hAnsi="Times New Roman"/>
          <w:sz w:val="24"/>
          <w:szCs w:val="24"/>
        </w:rPr>
        <w:t>Официальном сайте Депозитария</w:t>
      </w:r>
      <w:r w:rsidRPr="00CE4FB6">
        <w:rPr>
          <w:rFonts w:ascii="Times New Roman" w:hAnsi="Times New Roman"/>
          <w:sz w:val="24"/>
          <w:szCs w:val="24"/>
        </w:rPr>
        <w:t xml:space="preserve">/по почтовому адресу Депонента, указанному в Анкете Клиента), в том числе, посредством факсимильной связи (по реквизитам Депозитария, указанным на </w:t>
      </w:r>
      <w:r>
        <w:rPr>
          <w:rFonts w:ascii="Times New Roman" w:hAnsi="Times New Roman"/>
          <w:sz w:val="24"/>
          <w:szCs w:val="24"/>
        </w:rPr>
        <w:t>Официальном сайте Депозитария</w:t>
      </w:r>
      <w:r w:rsidRPr="00CE4FB6">
        <w:rPr>
          <w:rFonts w:ascii="Times New Roman" w:hAnsi="Times New Roman"/>
          <w:sz w:val="24"/>
          <w:szCs w:val="24"/>
        </w:rPr>
        <w:t xml:space="preserve">/по реквизитам, указанным в Анкете Клиента), а также посредством курьерской связи, электронной почты, а также с использованием Системы удаленного доступа в электронной форме (в случае акцептования Клиентом соглашения/правил обслуживания Клиентов в соответствующей Системе удаленного доступа, утвержденных Обществом), и подписываются Стороной, передающей такую документацию. </w:t>
      </w:r>
    </w:p>
    <w:p w:rsidR="003635B5" w:rsidRDefault="003635B5" w:rsidP="00004813">
      <w:pPr>
        <w:pStyle w:val="ac"/>
        <w:numPr>
          <w:ilvl w:val="1"/>
          <w:numId w:val="22"/>
        </w:numPr>
        <w:spacing w:after="0" w:line="240" w:lineRule="auto"/>
        <w:jc w:val="both"/>
        <w:rPr>
          <w:rFonts w:ascii="Times New Roman" w:hAnsi="Times New Roman"/>
          <w:sz w:val="24"/>
          <w:szCs w:val="24"/>
        </w:rPr>
      </w:pPr>
      <w:r w:rsidRPr="00CE4FB6">
        <w:rPr>
          <w:rFonts w:ascii="Times New Roman" w:hAnsi="Times New Roman"/>
          <w:sz w:val="24"/>
          <w:szCs w:val="24"/>
        </w:rPr>
        <w:t xml:space="preserve">Стороны по Договору признают, что, если иное не согласовано Сторонами в Регламенте, документы, переданные по факсимильной связи, посредством электронной почты или Системы удаленного доступа и содержащие необходимые реквизиты, имеют ту же юридическую силу (т.е. являются подлинными и достоверными), как и документы на бумажном носителе, подписанные указанными в соответствующем документе уполномоченными лицами Стороны и имеющими печать Стороны, подписавшей соответствующий документ. При возникновении спора по исполнению Договора и Регламента, заинтересованная Сторона имеет право предоставлять в судебные органы в качестве подлинных доказательств документы, полученные с использованием факсимильной связи, электронной почты или Системы удаленного доступа, заверенные подписью руководителя и/или печатью одной из Сторон по Договору. </w:t>
      </w:r>
    </w:p>
    <w:p w:rsidR="003635B5" w:rsidRDefault="003635B5" w:rsidP="00004813">
      <w:pPr>
        <w:pStyle w:val="ac"/>
        <w:numPr>
          <w:ilvl w:val="1"/>
          <w:numId w:val="22"/>
        </w:numPr>
        <w:spacing w:after="0" w:line="240" w:lineRule="auto"/>
        <w:jc w:val="both"/>
        <w:rPr>
          <w:rFonts w:ascii="Times New Roman" w:hAnsi="Times New Roman"/>
          <w:sz w:val="24"/>
          <w:szCs w:val="24"/>
        </w:rPr>
      </w:pPr>
      <w:r w:rsidRPr="00CE4FB6">
        <w:rPr>
          <w:rFonts w:ascii="Times New Roman" w:hAnsi="Times New Roman"/>
          <w:sz w:val="24"/>
          <w:szCs w:val="24"/>
        </w:rPr>
        <w:lastRenderedPageBreak/>
        <w:t xml:space="preserve">Депонент настоящим соглашается, что в соответствии со статьей 160 Гражданского кодекса Российской Федерации при подписании отчетных и иных документов, обмен которыми в письменной форме предусмотрен Договором и Регламентом, допускается использование факсимильного воспроизведения подписи Сотрудников/иных уполномоченных лиц Депозитария с помощью средств механического или иного копирования(клише). Риски, связанные с неправомерным использованием клише уполномоченных лиц Депозитария, несет Депозитарий. Стороны не вправе ссылаться на использование клише для признания документа не имеющим юридической силы. </w:t>
      </w:r>
    </w:p>
    <w:p w:rsidR="003635B5" w:rsidRDefault="003635B5" w:rsidP="00004813">
      <w:pPr>
        <w:pStyle w:val="ac"/>
        <w:numPr>
          <w:ilvl w:val="1"/>
          <w:numId w:val="22"/>
        </w:numPr>
        <w:spacing w:after="0" w:line="240" w:lineRule="auto"/>
        <w:jc w:val="both"/>
        <w:rPr>
          <w:rFonts w:ascii="Times New Roman" w:hAnsi="Times New Roman"/>
          <w:sz w:val="24"/>
          <w:szCs w:val="24"/>
        </w:rPr>
      </w:pPr>
      <w:r w:rsidRPr="00CE4FB6">
        <w:rPr>
          <w:rFonts w:ascii="Times New Roman" w:hAnsi="Times New Roman"/>
          <w:sz w:val="24"/>
          <w:szCs w:val="24"/>
        </w:rPr>
        <w:t xml:space="preserve">Договор полностью отражает волю Сторон по всем вопросам, относящимся к Договору. Материалы всех предыдущих переговоров и переписки между Сторонами, не отраженные в Договоре, в отношении Договора теряют силу. </w:t>
      </w:r>
    </w:p>
    <w:p w:rsidR="003635B5" w:rsidRDefault="003635B5" w:rsidP="00004813">
      <w:pPr>
        <w:pStyle w:val="ac"/>
        <w:numPr>
          <w:ilvl w:val="1"/>
          <w:numId w:val="22"/>
        </w:numPr>
        <w:spacing w:after="0" w:line="240" w:lineRule="auto"/>
        <w:jc w:val="both"/>
        <w:rPr>
          <w:rFonts w:ascii="Times New Roman" w:hAnsi="Times New Roman"/>
          <w:sz w:val="24"/>
          <w:szCs w:val="24"/>
        </w:rPr>
      </w:pPr>
      <w:r w:rsidRPr="00CE4FB6">
        <w:rPr>
          <w:rFonts w:ascii="Times New Roman" w:hAnsi="Times New Roman"/>
          <w:sz w:val="24"/>
          <w:szCs w:val="24"/>
        </w:rPr>
        <w:t xml:space="preserve">Заключение Договора не влечет возникновения у Депонента обязательства немедленного депонирования ценных бумаг. </w:t>
      </w:r>
    </w:p>
    <w:p w:rsidR="003635B5" w:rsidRDefault="003635B5" w:rsidP="00004813">
      <w:pPr>
        <w:pStyle w:val="ac"/>
        <w:numPr>
          <w:ilvl w:val="1"/>
          <w:numId w:val="22"/>
        </w:numPr>
        <w:spacing w:after="0" w:line="240" w:lineRule="auto"/>
        <w:jc w:val="both"/>
        <w:rPr>
          <w:rFonts w:ascii="Times New Roman" w:hAnsi="Times New Roman"/>
          <w:sz w:val="24"/>
          <w:szCs w:val="24"/>
        </w:rPr>
      </w:pPr>
      <w:r w:rsidRPr="00CE4FB6">
        <w:rPr>
          <w:rFonts w:ascii="Times New Roman" w:hAnsi="Times New Roman"/>
          <w:sz w:val="24"/>
          <w:szCs w:val="24"/>
        </w:rPr>
        <w:t xml:space="preserve">Неотъемлемой частью Договора являются Регламент (Приложение № 1 к Договору) и Тарифы на услуги Депозитария (Приложение № 2 к Договору). </w:t>
      </w:r>
    </w:p>
    <w:p w:rsidR="003635B5" w:rsidRPr="00004813" w:rsidRDefault="003635B5" w:rsidP="00CE4FB6">
      <w:pPr>
        <w:pStyle w:val="2"/>
      </w:pPr>
      <w:r w:rsidRPr="00004813">
        <w:t xml:space="preserve">10. РЕКВИЗИТЫ ДЕПОЗИТАРИЯ </w:t>
      </w:r>
    </w:p>
    <w:p w:rsidR="003635B5" w:rsidRDefault="003635B5" w:rsidP="00BF1503">
      <w:pPr>
        <w:spacing w:after="0" w:line="240" w:lineRule="auto"/>
        <w:ind w:left="708"/>
        <w:jc w:val="both"/>
        <w:rPr>
          <w:rFonts w:ascii="Times New Roman" w:hAnsi="Times New Roman"/>
          <w:sz w:val="24"/>
          <w:szCs w:val="24"/>
        </w:rPr>
      </w:pPr>
      <w:r w:rsidRPr="00523F08">
        <w:rPr>
          <w:rFonts w:ascii="Times New Roman" w:hAnsi="Times New Roman"/>
          <w:sz w:val="24"/>
          <w:szCs w:val="24"/>
        </w:rPr>
        <w:t xml:space="preserve">Депозитарий:  </w:t>
      </w:r>
      <w:r>
        <w:rPr>
          <w:rFonts w:ascii="Times New Roman" w:hAnsi="Times New Roman"/>
          <w:sz w:val="24"/>
          <w:szCs w:val="24"/>
        </w:rPr>
        <w:t>Акционерный Коммерческий Банк «Алмазэргиэнбанк» Акционерное общество</w:t>
      </w:r>
    </w:p>
    <w:p w:rsidR="003635B5" w:rsidRPr="00523F08" w:rsidRDefault="003635B5" w:rsidP="00BF1503">
      <w:pPr>
        <w:spacing w:after="0" w:line="240" w:lineRule="auto"/>
        <w:ind w:left="708"/>
        <w:jc w:val="both"/>
        <w:rPr>
          <w:rFonts w:ascii="Times New Roman" w:hAnsi="Times New Roman"/>
          <w:sz w:val="24"/>
          <w:szCs w:val="24"/>
        </w:rPr>
      </w:pPr>
      <w:r w:rsidRPr="00523F08">
        <w:rPr>
          <w:rFonts w:ascii="Times New Roman" w:hAnsi="Times New Roman"/>
          <w:sz w:val="24"/>
          <w:szCs w:val="24"/>
        </w:rPr>
        <w:t>Адрес места нахождения: 677000, Российская Федерация, Республика Саха (Якутия), г. Якутск, пр. Ленина д. 1.</w:t>
      </w:r>
    </w:p>
    <w:p w:rsidR="003635B5" w:rsidRPr="00523F08" w:rsidRDefault="003635B5" w:rsidP="00BF1503">
      <w:pPr>
        <w:spacing w:after="0" w:line="240" w:lineRule="auto"/>
        <w:ind w:left="708"/>
        <w:jc w:val="both"/>
        <w:rPr>
          <w:rFonts w:ascii="Times New Roman" w:hAnsi="Times New Roman"/>
          <w:sz w:val="24"/>
          <w:szCs w:val="24"/>
        </w:rPr>
      </w:pPr>
      <w:r w:rsidRPr="00CE455A">
        <w:rPr>
          <w:rFonts w:ascii="Times New Roman" w:hAnsi="Times New Roman"/>
          <w:sz w:val="24"/>
          <w:szCs w:val="24"/>
        </w:rPr>
        <w:t xml:space="preserve">Почтовый адрес: </w:t>
      </w:r>
      <w:r w:rsidRPr="00523F08">
        <w:rPr>
          <w:rFonts w:ascii="Times New Roman" w:hAnsi="Times New Roman"/>
          <w:sz w:val="24"/>
          <w:szCs w:val="24"/>
        </w:rPr>
        <w:t>Адрес места нахождения: 677000, Российская Федерация, Республика Саха (Якутия), г. Якутск, пр. Ленина д. 1.</w:t>
      </w:r>
    </w:p>
    <w:p w:rsidR="003635B5" w:rsidRPr="00CE455A" w:rsidRDefault="003635B5" w:rsidP="00BF1503">
      <w:pPr>
        <w:spacing w:after="0" w:line="240" w:lineRule="auto"/>
        <w:ind w:firstLine="708"/>
        <w:jc w:val="both"/>
        <w:rPr>
          <w:rFonts w:ascii="Times New Roman" w:hAnsi="Times New Roman"/>
          <w:sz w:val="24"/>
          <w:szCs w:val="24"/>
        </w:rPr>
      </w:pPr>
      <w:r w:rsidRPr="00CE455A">
        <w:rPr>
          <w:rFonts w:ascii="Times New Roman" w:hAnsi="Times New Roman"/>
          <w:sz w:val="24"/>
          <w:szCs w:val="24"/>
        </w:rPr>
        <w:t xml:space="preserve">ИНН </w:t>
      </w:r>
      <w:r>
        <w:rPr>
          <w:rFonts w:ascii="Times New Roman" w:hAnsi="Times New Roman"/>
          <w:sz w:val="24"/>
          <w:szCs w:val="24"/>
        </w:rPr>
        <w:t>1435138944</w:t>
      </w:r>
      <w:r w:rsidRPr="00CE455A">
        <w:rPr>
          <w:rFonts w:ascii="Times New Roman" w:hAnsi="Times New Roman"/>
          <w:sz w:val="24"/>
          <w:szCs w:val="24"/>
        </w:rPr>
        <w:t xml:space="preserve"> </w:t>
      </w:r>
    </w:p>
    <w:p w:rsidR="003635B5" w:rsidRPr="00CE455A" w:rsidRDefault="003635B5" w:rsidP="00BF1503">
      <w:pPr>
        <w:spacing w:after="0" w:line="240" w:lineRule="auto"/>
        <w:ind w:firstLine="708"/>
        <w:jc w:val="both"/>
        <w:rPr>
          <w:rFonts w:ascii="Times New Roman" w:hAnsi="Times New Roman"/>
          <w:sz w:val="24"/>
          <w:szCs w:val="24"/>
        </w:rPr>
      </w:pPr>
      <w:r w:rsidRPr="00CE455A">
        <w:rPr>
          <w:rFonts w:ascii="Times New Roman" w:hAnsi="Times New Roman"/>
          <w:sz w:val="24"/>
          <w:szCs w:val="24"/>
        </w:rPr>
        <w:t xml:space="preserve">КПП </w:t>
      </w:r>
      <w:r>
        <w:rPr>
          <w:rFonts w:ascii="Times New Roman" w:hAnsi="Times New Roman"/>
          <w:sz w:val="24"/>
          <w:szCs w:val="24"/>
        </w:rPr>
        <w:t>143501001</w:t>
      </w:r>
      <w:r w:rsidRPr="00CE455A">
        <w:rPr>
          <w:rFonts w:ascii="Times New Roman" w:hAnsi="Times New Roman"/>
          <w:sz w:val="24"/>
          <w:szCs w:val="24"/>
        </w:rPr>
        <w:t xml:space="preserve"> </w:t>
      </w:r>
    </w:p>
    <w:p w:rsidR="003635B5" w:rsidRPr="00CE455A" w:rsidRDefault="003635B5" w:rsidP="00BF1503">
      <w:pPr>
        <w:spacing w:after="0" w:line="240" w:lineRule="auto"/>
        <w:ind w:firstLine="708"/>
        <w:jc w:val="both"/>
        <w:rPr>
          <w:rFonts w:ascii="Times New Roman" w:hAnsi="Times New Roman"/>
          <w:sz w:val="24"/>
          <w:szCs w:val="24"/>
        </w:rPr>
      </w:pPr>
      <w:r>
        <w:rPr>
          <w:rFonts w:ascii="Times New Roman" w:hAnsi="Times New Roman"/>
          <w:sz w:val="24"/>
          <w:szCs w:val="24"/>
        </w:rPr>
        <w:t>ОГРН 1031403918138</w:t>
      </w:r>
    </w:p>
    <w:p w:rsidR="003635B5" w:rsidRPr="00934C46" w:rsidRDefault="003635B5" w:rsidP="00BF1503">
      <w:pPr>
        <w:spacing w:after="0" w:line="240" w:lineRule="auto"/>
        <w:ind w:firstLine="708"/>
        <w:jc w:val="both"/>
        <w:rPr>
          <w:rFonts w:ascii="Times New Roman" w:hAnsi="Times New Roman"/>
          <w:sz w:val="24"/>
          <w:szCs w:val="24"/>
        </w:rPr>
      </w:pPr>
      <w:r w:rsidRPr="00934C46">
        <w:rPr>
          <w:rFonts w:ascii="Times New Roman" w:hAnsi="Times New Roman"/>
          <w:sz w:val="24"/>
          <w:szCs w:val="24"/>
        </w:rPr>
        <w:t>к/с 30101810300000000770 в ГРКЦ НБ РС</w:t>
      </w:r>
      <w:r>
        <w:rPr>
          <w:rFonts w:ascii="Times New Roman" w:hAnsi="Times New Roman"/>
          <w:sz w:val="24"/>
          <w:szCs w:val="24"/>
        </w:rPr>
        <w:t xml:space="preserve"> </w:t>
      </w:r>
      <w:r w:rsidRPr="00934C46">
        <w:rPr>
          <w:rFonts w:ascii="Times New Roman" w:hAnsi="Times New Roman"/>
          <w:sz w:val="24"/>
          <w:szCs w:val="24"/>
        </w:rPr>
        <w:t>(Я) г. Якутск</w:t>
      </w:r>
    </w:p>
    <w:p w:rsidR="003635B5" w:rsidRPr="00CE455A" w:rsidRDefault="003635B5" w:rsidP="00BF1503">
      <w:pPr>
        <w:spacing w:after="0" w:line="240" w:lineRule="auto"/>
        <w:ind w:firstLine="708"/>
        <w:jc w:val="both"/>
        <w:rPr>
          <w:rFonts w:ascii="Times New Roman" w:hAnsi="Times New Roman"/>
          <w:sz w:val="24"/>
          <w:szCs w:val="24"/>
        </w:rPr>
      </w:pPr>
      <w:r w:rsidRPr="00934C46">
        <w:rPr>
          <w:rFonts w:ascii="Times New Roman" w:hAnsi="Times New Roman"/>
          <w:sz w:val="24"/>
          <w:szCs w:val="24"/>
        </w:rPr>
        <w:t>БИК 049805770</w:t>
      </w:r>
      <w:r w:rsidRPr="00CE455A">
        <w:rPr>
          <w:rFonts w:ascii="Times New Roman" w:hAnsi="Times New Roman"/>
          <w:sz w:val="24"/>
          <w:szCs w:val="24"/>
        </w:rPr>
        <w:t xml:space="preserve"> </w:t>
      </w:r>
    </w:p>
    <w:p w:rsidR="003635B5" w:rsidRDefault="003635B5" w:rsidP="00BF1503">
      <w:pPr>
        <w:spacing w:after="0" w:line="240" w:lineRule="auto"/>
        <w:ind w:firstLine="708"/>
        <w:jc w:val="both"/>
        <w:rPr>
          <w:rFonts w:ascii="Times New Roman" w:hAnsi="Times New Roman"/>
          <w:sz w:val="24"/>
          <w:szCs w:val="24"/>
        </w:rPr>
      </w:pPr>
      <w:r w:rsidRPr="00CE455A">
        <w:rPr>
          <w:rFonts w:ascii="Times New Roman" w:hAnsi="Times New Roman"/>
          <w:sz w:val="24"/>
          <w:szCs w:val="24"/>
        </w:rPr>
        <w:t>Тел.: (</w:t>
      </w:r>
      <w:r>
        <w:rPr>
          <w:rFonts w:ascii="Times New Roman" w:hAnsi="Times New Roman"/>
          <w:sz w:val="24"/>
          <w:szCs w:val="24"/>
        </w:rPr>
        <w:t>4112</w:t>
      </w:r>
      <w:r w:rsidRPr="00CE455A">
        <w:rPr>
          <w:rFonts w:ascii="Times New Roman" w:hAnsi="Times New Roman"/>
          <w:sz w:val="24"/>
          <w:szCs w:val="24"/>
        </w:rPr>
        <w:t xml:space="preserve">) </w:t>
      </w:r>
      <w:r>
        <w:rPr>
          <w:rFonts w:ascii="Times New Roman" w:hAnsi="Times New Roman"/>
          <w:sz w:val="24"/>
          <w:szCs w:val="24"/>
        </w:rPr>
        <w:t>422</w:t>
      </w:r>
      <w:r w:rsidRPr="00CE455A">
        <w:rPr>
          <w:rFonts w:ascii="Times New Roman" w:hAnsi="Times New Roman"/>
          <w:sz w:val="24"/>
          <w:szCs w:val="24"/>
        </w:rPr>
        <w:t>-</w:t>
      </w:r>
      <w:r>
        <w:rPr>
          <w:rFonts w:ascii="Times New Roman" w:hAnsi="Times New Roman"/>
          <w:sz w:val="24"/>
          <w:szCs w:val="24"/>
        </w:rPr>
        <w:t>488</w:t>
      </w:r>
      <w:r w:rsidRPr="00CE455A">
        <w:rPr>
          <w:rFonts w:ascii="Times New Roman" w:hAnsi="Times New Roman"/>
          <w:sz w:val="24"/>
          <w:szCs w:val="24"/>
        </w:rPr>
        <w:t xml:space="preserve"> </w:t>
      </w:r>
    </w:p>
    <w:p w:rsidR="003635B5" w:rsidRDefault="003635B5" w:rsidP="00BF1503">
      <w:pPr>
        <w:spacing w:after="0" w:line="240" w:lineRule="auto"/>
        <w:ind w:firstLine="708"/>
        <w:jc w:val="both"/>
        <w:rPr>
          <w:rFonts w:ascii="Times New Roman" w:hAnsi="Times New Roman"/>
          <w:sz w:val="24"/>
          <w:szCs w:val="24"/>
        </w:rPr>
      </w:pPr>
      <w:r>
        <w:rPr>
          <w:rFonts w:ascii="Times New Roman" w:hAnsi="Times New Roman"/>
          <w:sz w:val="24"/>
          <w:szCs w:val="24"/>
        </w:rPr>
        <w:t>Факс: (4112</w:t>
      </w:r>
      <w:r w:rsidRPr="00CE455A">
        <w:rPr>
          <w:rFonts w:ascii="Times New Roman" w:hAnsi="Times New Roman"/>
          <w:sz w:val="24"/>
          <w:szCs w:val="24"/>
        </w:rPr>
        <w:t xml:space="preserve">) </w:t>
      </w:r>
      <w:r>
        <w:rPr>
          <w:rFonts w:ascii="Times New Roman" w:hAnsi="Times New Roman"/>
          <w:sz w:val="24"/>
          <w:szCs w:val="24"/>
        </w:rPr>
        <w:t>422</w:t>
      </w:r>
      <w:r w:rsidRPr="00CE455A">
        <w:rPr>
          <w:rFonts w:ascii="Times New Roman" w:hAnsi="Times New Roman"/>
          <w:sz w:val="24"/>
          <w:szCs w:val="24"/>
        </w:rPr>
        <w:t>-</w:t>
      </w:r>
      <w:r>
        <w:rPr>
          <w:rFonts w:ascii="Times New Roman" w:hAnsi="Times New Roman"/>
          <w:sz w:val="24"/>
          <w:szCs w:val="24"/>
        </w:rPr>
        <w:t>488</w:t>
      </w:r>
    </w:p>
    <w:p w:rsidR="003635B5" w:rsidRPr="00004813" w:rsidRDefault="003635B5" w:rsidP="00CE4FB6">
      <w:pPr>
        <w:spacing w:after="0" w:line="240" w:lineRule="auto"/>
        <w:jc w:val="both"/>
        <w:rPr>
          <w:rFonts w:ascii="Times New Roman" w:hAnsi="Times New Roman"/>
          <w:sz w:val="24"/>
          <w:szCs w:val="24"/>
        </w:rPr>
      </w:pPr>
    </w:p>
    <w:sectPr w:rsidR="003635B5" w:rsidRPr="00004813" w:rsidSect="005742AE">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5B5" w:rsidRDefault="003635B5" w:rsidP="00004813">
      <w:pPr>
        <w:spacing w:after="0" w:line="240" w:lineRule="auto"/>
      </w:pPr>
      <w:r>
        <w:separator/>
      </w:r>
    </w:p>
  </w:endnote>
  <w:endnote w:type="continuationSeparator" w:id="0">
    <w:p w:rsidR="003635B5" w:rsidRDefault="003635B5" w:rsidP="00004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35B5" w:rsidRPr="0099657B" w:rsidRDefault="003635B5" w:rsidP="00CE3B76">
    <w:pPr>
      <w:pStyle w:val="aa"/>
      <w:pBdr>
        <w:top w:val="thinThickSmallGap" w:sz="24" w:space="1" w:color="622423"/>
      </w:pBdr>
      <w:tabs>
        <w:tab w:val="clear" w:pos="4677"/>
      </w:tabs>
      <w:rPr>
        <w:rFonts w:ascii="Cambria" w:hAnsi="Cambria"/>
        <w:sz w:val="18"/>
        <w:szCs w:val="18"/>
      </w:rPr>
    </w:pPr>
    <w:r w:rsidRPr="0099657B">
      <w:rPr>
        <w:rFonts w:ascii="Cambria" w:hAnsi="Cambria"/>
        <w:sz w:val="18"/>
        <w:szCs w:val="18"/>
      </w:rPr>
      <w:t>Междепозитарный договор АКБ «Алмазэргиэнбанк» АО</w:t>
    </w:r>
    <w:r w:rsidRPr="0099657B">
      <w:rPr>
        <w:rFonts w:ascii="Cambria" w:hAnsi="Cambria"/>
        <w:sz w:val="18"/>
        <w:szCs w:val="18"/>
      </w:rPr>
      <w:tab/>
      <w:t xml:space="preserve">Страница </w:t>
    </w:r>
    <w:r w:rsidRPr="0099657B">
      <w:rPr>
        <w:sz w:val="18"/>
        <w:szCs w:val="18"/>
      </w:rPr>
      <w:fldChar w:fldCharType="begin"/>
    </w:r>
    <w:r w:rsidRPr="0099657B">
      <w:rPr>
        <w:sz w:val="18"/>
        <w:szCs w:val="18"/>
      </w:rPr>
      <w:instrText xml:space="preserve"> PAGE   \* MERGEFORMAT </w:instrText>
    </w:r>
    <w:r w:rsidRPr="0099657B">
      <w:rPr>
        <w:sz w:val="18"/>
        <w:szCs w:val="18"/>
      </w:rPr>
      <w:fldChar w:fldCharType="separate"/>
    </w:r>
    <w:r w:rsidRPr="00CD4AD8">
      <w:rPr>
        <w:rFonts w:ascii="Cambria" w:hAnsi="Cambria"/>
        <w:noProof/>
        <w:sz w:val="18"/>
        <w:szCs w:val="18"/>
      </w:rPr>
      <w:t>15</w:t>
    </w:r>
    <w:r w:rsidRPr="0099657B">
      <w:rPr>
        <w:sz w:val="18"/>
        <w:szCs w:val="18"/>
      </w:rPr>
      <w:fldChar w:fldCharType="end"/>
    </w:r>
  </w:p>
  <w:p w:rsidR="003635B5" w:rsidRDefault="003635B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5B5" w:rsidRDefault="003635B5" w:rsidP="00004813">
      <w:pPr>
        <w:spacing w:after="0" w:line="240" w:lineRule="auto"/>
      </w:pPr>
      <w:r>
        <w:separator/>
      </w:r>
    </w:p>
  </w:footnote>
  <w:footnote w:type="continuationSeparator" w:id="0">
    <w:p w:rsidR="003635B5" w:rsidRDefault="003635B5" w:rsidP="00004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D2277"/>
    <w:multiLevelType w:val="multilevel"/>
    <w:tmpl w:val="CC86E08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7AE4445"/>
    <w:multiLevelType w:val="multilevel"/>
    <w:tmpl w:val="CC86E08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A1C0E84"/>
    <w:multiLevelType w:val="multilevel"/>
    <w:tmpl w:val="CC86E08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7DB723B"/>
    <w:multiLevelType w:val="multilevel"/>
    <w:tmpl w:val="CC86E08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888567F"/>
    <w:multiLevelType w:val="hybridMultilevel"/>
    <w:tmpl w:val="40568F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A2364E9"/>
    <w:multiLevelType w:val="hybridMultilevel"/>
    <w:tmpl w:val="2E92DF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B5542B9"/>
    <w:multiLevelType w:val="multilevel"/>
    <w:tmpl w:val="CC86E08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E4F00EC"/>
    <w:multiLevelType w:val="multilevel"/>
    <w:tmpl w:val="CC86E08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F2B68A8"/>
    <w:multiLevelType w:val="multilevel"/>
    <w:tmpl w:val="CC86E08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31DD21BC"/>
    <w:multiLevelType w:val="hybridMultilevel"/>
    <w:tmpl w:val="A35CA0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41534E3D"/>
    <w:multiLevelType w:val="multilevel"/>
    <w:tmpl w:val="8B745D54"/>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456044F1"/>
    <w:multiLevelType w:val="multilevel"/>
    <w:tmpl w:val="CC86E08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49905741"/>
    <w:multiLevelType w:val="hybridMultilevel"/>
    <w:tmpl w:val="4772588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D6F5A9C"/>
    <w:multiLevelType w:val="multilevel"/>
    <w:tmpl w:val="CC86E08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4DB27B75"/>
    <w:multiLevelType w:val="hybridMultilevel"/>
    <w:tmpl w:val="0074B8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56DA2D52"/>
    <w:multiLevelType w:val="multilevel"/>
    <w:tmpl w:val="CC86E08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573E1F92"/>
    <w:multiLevelType w:val="multilevel"/>
    <w:tmpl w:val="CC86E08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59490E19"/>
    <w:multiLevelType w:val="hybridMultilevel"/>
    <w:tmpl w:val="F68036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660226ED"/>
    <w:multiLevelType w:val="hybridMultilevel"/>
    <w:tmpl w:val="5D10961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70610D19"/>
    <w:multiLevelType w:val="hybridMultilevel"/>
    <w:tmpl w:val="4ECA18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2C42CFF"/>
    <w:multiLevelType w:val="hybridMultilevel"/>
    <w:tmpl w:val="E5F207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73F13B9F"/>
    <w:multiLevelType w:val="multilevel"/>
    <w:tmpl w:val="CC86E08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2"/>
  </w:num>
  <w:num w:numId="2">
    <w:abstractNumId w:val="10"/>
  </w:num>
  <w:num w:numId="3">
    <w:abstractNumId w:val="0"/>
  </w:num>
  <w:num w:numId="4">
    <w:abstractNumId w:val="9"/>
  </w:num>
  <w:num w:numId="5">
    <w:abstractNumId w:val="18"/>
  </w:num>
  <w:num w:numId="6">
    <w:abstractNumId w:val="14"/>
  </w:num>
  <w:num w:numId="7">
    <w:abstractNumId w:val="20"/>
  </w:num>
  <w:num w:numId="8">
    <w:abstractNumId w:val="1"/>
  </w:num>
  <w:num w:numId="9">
    <w:abstractNumId w:val="7"/>
  </w:num>
  <w:num w:numId="10">
    <w:abstractNumId w:val="3"/>
  </w:num>
  <w:num w:numId="11">
    <w:abstractNumId w:val="8"/>
  </w:num>
  <w:num w:numId="12">
    <w:abstractNumId w:val="4"/>
  </w:num>
  <w:num w:numId="13">
    <w:abstractNumId w:val="21"/>
  </w:num>
  <w:num w:numId="14">
    <w:abstractNumId w:val="5"/>
  </w:num>
  <w:num w:numId="15">
    <w:abstractNumId w:val="15"/>
  </w:num>
  <w:num w:numId="16">
    <w:abstractNumId w:val="17"/>
  </w:num>
  <w:num w:numId="17">
    <w:abstractNumId w:val="11"/>
  </w:num>
  <w:num w:numId="18">
    <w:abstractNumId w:val="19"/>
  </w:num>
  <w:num w:numId="19">
    <w:abstractNumId w:val="2"/>
  </w:num>
  <w:num w:numId="20">
    <w:abstractNumId w:val="16"/>
  </w:num>
  <w:num w:numId="21">
    <w:abstractNumId w:val="6"/>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813"/>
    <w:rsid w:val="00004813"/>
    <w:rsid w:val="000C41A7"/>
    <w:rsid w:val="00175D17"/>
    <w:rsid w:val="00234D58"/>
    <w:rsid w:val="00252852"/>
    <w:rsid w:val="003635B5"/>
    <w:rsid w:val="00375F0E"/>
    <w:rsid w:val="00376937"/>
    <w:rsid w:val="00523F08"/>
    <w:rsid w:val="00531A1C"/>
    <w:rsid w:val="0055073A"/>
    <w:rsid w:val="005742AE"/>
    <w:rsid w:val="005748DC"/>
    <w:rsid w:val="00584308"/>
    <w:rsid w:val="00686292"/>
    <w:rsid w:val="00723F7F"/>
    <w:rsid w:val="007D264B"/>
    <w:rsid w:val="0080202B"/>
    <w:rsid w:val="00817C55"/>
    <w:rsid w:val="00920B87"/>
    <w:rsid w:val="00934C46"/>
    <w:rsid w:val="0099657B"/>
    <w:rsid w:val="009D0B87"/>
    <w:rsid w:val="00B02C8C"/>
    <w:rsid w:val="00BA04AA"/>
    <w:rsid w:val="00BF1503"/>
    <w:rsid w:val="00C07A44"/>
    <w:rsid w:val="00CD4AD8"/>
    <w:rsid w:val="00CE3B76"/>
    <w:rsid w:val="00CE455A"/>
    <w:rsid w:val="00CE4FB6"/>
    <w:rsid w:val="00CE67F3"/>
    <w:rsid w:val="00E37C82"/>
    <w:rsid w:val="00EE1F36"/>
    <w:rsid w:val="00FE4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8B09E581-F714-48DB-80FE-48F23FD25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42AE"/>
    <w:pPr>
      <w:spacing w:after="200" w:line="276" w:lineRule="auto"/>
    </w:pPr>
    <w:rPr>
      <w:lang w:eastAsia="en-US"/>
    </w:rPr>
  </w:style>
  <w:style w:type="paragraph" w:styleId="2">
    <w:name w:val="heading 2"/>
    <w:basedOn w:val="a"/>
    <w:next w:val="a"/>
    <w:link w:val="20"/>
    <w:uiPriority w:val="99"/>
    <w:qFormat/>
    <w:rsid w:val="00004813"/>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004813"/>
    <w:rPr>
      <w:rFonts w:ascii="Cambria" w:hAnsi="Cambria" w:cs="Times New Roman"/>
      <w:b/>
      <w:bCs/>
      <w:color w:val="4F81BD"/>
      <w:sz w:val="26"/>
      <w:szCs w:val="26"/>
    </w:rPr>
  </w:style>
  <w:style w:type="paragraph" w:styleId="a3">
    <w:name w:val="Title"/>
    <w:basedOn w:val="a"/>
    <w:next w:val="a"/>
    <w:link w:val="a4"/>
    <w:uiPriority w:val="99"/>
    <w:qFormat/>
    <w:rsid w:val="00004813"/>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4">
    <w:name w:val="Заголовок Знак"/>
    <w:basedOn w:val="a0"/>
    <w:link w:val="a3"/>
    <w:uiPriority w:val="99"/>
    <w:locked/>
    <w:rsid w:val="00004813"/>
    <w:rPr>
      <w:rFonts w:ascii="Cambria" w:hAnsi="Cambria" w:cs="Times New Roman"/>
      <w:color w:val="17365D"/>
      <w:spacing w:val="5"/>
      <w:kern w:val="28"/>
      <w:sz w:val="52"/>
      <w:szCs w:val="52"/>
    </w:rPr>
  </w:style>
  <w:style w:type="paragraph" w:styleId="a5">
    <w:name w:val="Subtitle"/>
    <w:basedOn w:val="a"/>
    <w:next w:val="a"/>
    <w:link w:val="a6"/>
    <w:uiPriority w:val="99"/>
    <w:qFormat/>
    <w:rsid w:val="00004813"/>
    <w:pPr>
      <w:numPr>
        <w:ilvl w:val="1"/>
      </w:numPr>
    </w:pPr>
    <w:rPr>
      <w:rFonts w:ascii="Cambria" w:eastAsia="Times New Roman" w:hAnsi="Cambria"/>
      <w:i/>
      <w:iCs/>
      <w:color w:val="4F81BD"/>
      <w:spacing w:val="15"/>
      <w:sz w:val="24"/>
      <w:szCs w:val="24"/>
    </w:rPr>
  </w:style>
  <w:style w:type="character" w:customStyle="1" w:styleId="a6">
    <w:name w:val="Подзаголовок Знак"/>
    <w:basedOn w:val="a0"/>
    <w:link w:val="a5"/>
    <w:uiPriority w:val="99"/>
    <w:locked/>
    <w:rsid w:val="00004813"/>
    <w:rPr>
      <w:rFonts w:ascii="Cambria" w:hAnsi="Cambria" w:cs="Times New Roman"/>
      <w:i/>
      <w:iCs/>
      <w:color w:val="4F81BD"/>
      <w:spacing w:val="15"/>
      <w:sz w:val="24"/>
      <w:szCs w:val="24"/>
    </w:rPr>
  </w:style>
  <w:style w:type="paragraph" w:styleId="a7">
    <w:name w:val="No Spacing"/>
    <w:uiPriority w:val="99"/>
    <w:qFormat/>
    <w:rsid w:val="00004813"/>
    <w:rPr>
      <w:lang w:eastAsia="en-US"/>
    </w:rPr>
  </w:style>
  <w:style w:type="paragraph" w:styleId="a8">
    <w:name w:val="header"/>
    <w:basedOn w:val="a"/>
    <w:link w:val="a9"/>
    <w:uiPriority w:val="99"/>
    <w:semiHidden/>
    <w:rsid w:val="0000481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004813"/>
    <w:rPr>
      <w:rFonts w:cs="Times New Roman"/>
    </w:rPr>
  </w:style>
  <w:style w:type="paragraph" w:styleId="aa">
    <w:name w:val="footer"/>
    <w:basedOn w:val="a"/>
    <w:link w:val="ab"/>
    <w:uiPriority w:val="99"/>
    <w:rsid w:val="00004813"/>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004813"/>
    <w:rPr>
      <w:rFonts w:cs="Times New Roman"/>
    </w:rPr>
  </w:style>
  <w:style w:type="paragraph" w:styleId="ac">
    <w:name w:val="List Paragraph"/>
    <w:basedOn w:val="a"/>
    <w:uiPriority w:val="99"/>
    <w:qFormat/>
    <w:rsid w:val="00004813"/>
    <w:pPr>
      <w:ind w:left="720"/>
      <w:contextualSpacing/>
    </w:pPr>
  </w:style>
  <w:style w:type="paragraph" w:styleId="ad">
    <w:name w:val="Balloon Text"/>
    <w:basedOn w:val="a"/>
    <w:link w:val="ae"/>
    <w:uiPriority w:val="99"/>
    <w:semiHidden/>
    <w:rsid w:val="0099657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9965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6709</Words>
  <Characters>38247</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Дмитрий Дмитриевич</dc:creator>
  <cp:keywords/>
  <dc:description/>
  <cp:lastModifiedBy>Альвили Татьяна Петровна</cp:lastModifiedBy>
  <cp:revision>2</cp:revision>
  <cp:lastPrinted>2015-07-09T00:52:00Z</cp:lastPrinted>
  <dcterms:created xsi:type="dcterms:W3CDTF">2026-08-26T07:57:00Z</dcterms:created>
  <dcterms:modified xsi:type="dcterms:W3CDTF">2026-08-26T07:57:00Z</dcterms:modified>
</cp:coreProperties>
</file>